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04A" w:rsidRPr="000B401C" w:rsidRDefault="00457EE6">
      <w:pPr>
        <w:spacing w:line="312" w:lineRule="auto"/>
        <w:jc w:val="center"/>
      </w:pPr>
      <w:r w:rsidRPr="000B401C">
        <w:rPr>
          <w:rFonts w:ascii="黑体" w:eastAsia="黑体" w:hAnsi="宋体" w:cs="黑体" w:hint="eastAsia"/>
          <w:kern w:val="0"/>
          <w:sz w:val="32"/>
          <w:szCs w:val="32"/>
          <w:lang w:bidi="ar"/>
        </w:rPr>
        <w:t>南昌大学本科教育教学审核评估指标责任分解表（细化表）</w:t>
      </w:r>
    </w:p>
    <w:tbl>
      <w:tblPr>
        <w:tblW w:w="14611" w:type="dxa"/>
        <w:jc w:val="center"/>
        <w:tblBorders>
          <w:top w:val="single" w:sz="4" w:space="0" w:color="auto"/>
          <w:left w:val="single" w:sz="4" w:space="0" w:color="auto"/>
          <w:bottom w:val="single" w:sz="4" w:space="0" w:color="auto"/>
          <w:right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701"/>
        <w:gridCol w:w="964"/>
        <w:gridCol w:w="931"/>
        <w:gridCol w:w="1621"/>
        <w:gridCol w:w="2340"/>
        <w:gridCol w:w="2870"/>
        <w:gridCol w:w="1245"/>
        <w:gridCol w:w="1343"/>
        <w:gridCol w:w="1364"/>
        <w:gridCol w:w="1232"/>
      </w:tblGrid>
      <w:tr w:rsidR="000B401C" w:rsidRPr="000B401C" w:rsidTr="00683198">
        <w:trPr>
          <w:cantSplit/>
          <w:trHeight w:val="90"/>
          <w:tblHeader/>
          <w:jc w:val="center"/>
        </w:trPr>
        <w:tc>
          <w:tcPr>
            <w:tcW w:w="701" w:type="dxa"/>
            <w:tcBorders>
              <w:top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jc w:val="center"/>
              <w:textAlignment w:val="center"/>
              <w:rPr>
                <w:rFonts w:ascii="Times New Roman" w:eastAsia="宋体" w:hAnsi="Times New Roman" w:cs="Times New Roman"/>
                <w:b/>
                <w:bCs/>
                <w:sz w:val="20"/>
                <w:szCs w:val="20"/>
              </w:rPr>
            </w:pPr>
            <w:r w:rsidRPr="000B401C">
              <w:rPr>
                <w:rFonts w:ascii="Times New Roman" w:eastAsia="宋体" w:hAnsi="Times New Roman" w:cs="Times New Roman"/>
                <w:b/>
                <w:bCs/>
                <w:kern w:val="0"/>
                <w:sz w:val="20"/>
                <w:szCs w:val="20"/>
                <w:lang w:bidi="ar"/>
              </w:rPr>
              <w:t>一级指标</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jc w:val="center"/>
              <w:textAlignment w:val="center"/>
              <w:rPr>
                <w:rFonts w:ascii="Times New Roman" w:eastAsia="宋体" w:hAnsi="Times New Roman" w:cs="Times New Roman"/>
                <w:b/>
                <w:bCs/>
                <w:sz w:val="20"/>
                <w:szCs w:val="20"/>
              </w:rPr>
            </w:pPr>
            <w:r w:rsidRPr="000B401C">
              <w:rPr>
                <w:rFonts w:ascii="Times New Roman" w:eastAsia="宋体" w:hAnsi="Times New Roman" w:cs="Times New Roman"/>
                <w:b/>
                <w:bCs/>
                <w:kern w:val="0"/>
                <w:sz w:val="20"/>
                <w:szCs w:val="20"/>
                <w:lang w:bidi="ar"/>
              </w:rPr>
              <w:t>二级指标</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jc w:val="center"/>
              <w:textAlignment w:val="center"/>
              <w:rPr>
                <w:rFonts w:ascii="Times New Roman" w:eastAsia="宋体" w:hAnsi="Times New Roman" w:cs="Times New Roman"/>
                <w:b/>
                <w:bCs/>
                <w:sz w:val="20"/>
                <w:szCs w:val="20"/>
              </w:rPr>
            </w:pPr>
            <w:r w:rsidRPr="000B401C">
              <w:rPr>
                <w:rFonts w:ascii="Times New Roman" w:eastAsia="宋体" w:hAnsi="Times New Roman" w:cs="Times New Roman"/>
                <w:b/>
                <w:bCs/>
                <w:kern w:val="0"/>
                <w:sz w:val="20"/>
                <w:szCs w:val="20"/>
                <w:lang w:bidi="ar"/>
              </w:rPr>
              <w:t>二级指标牵头单位</w:t>
            </w:r>
          </w:p>
        </w:tc>
        <w:tc>
          <w:tcPr>
            <w:tcW w:w="1621" w:type="dxa"/>
            <w:tcBorders>
              <w:top w:val="single" w:sz="4" w:space="0" w:color="000000"/>
              <w:left w:val="single" w:sz="4" w:space="0" w:color="000000"/>
              <w:bottom w:val="single" w:sz="4" w:space="0" w:color="000000"/>
              <w:right w:val="single" w:sz="4" w:space="0" w:color="auto"/>
            </w:tcBorders>
            <w:shd w:val="clear" w:color="auto" w:fill="auto"/>
            <w:vAlign w:val="center"/>
          </w:tcPr>
          <w:p w:rsidR="00CA304A" w:rsidRPr="000B401C" w:rsidRDefault="00457EE6">
            <w:pPr>
              <w:widowControl/>
              <w:spacing w:before="40" w:after="40"/>
              <w:jc w:val="center"/>
              <w:textAlignment w:val="center"/>
              <w:rPr>
                <w:rFonts w:ascii="Times New Roman" w:eastAsia="宋体" w:hAnsi="Times New Roman" w:cs="Times New Roman"/>
                <w:b/>
                <w:bCs/>
                <w:sz w:val="20"/>
                <w:szCs w:val="20"/>
              </w:rPr>
            </w:pPr>
            <w:r w:rsidRPr="000B401C">
              <w:rPr>
                <w:rFonts w:ascii="Times New Roman" w:eastAsia="宋体" w:hAnsi="Times New Roman" w:cs="Times New Roman"/>
                <w:b/>
                <w:bCs/>
                <w:kern w:val="0"/>
                <w:sz w:val="20"/>
                <w:szCs w:val="20"/>
                <w:lang w:bidi="ar"/>
              </w:rPr>
              <w:t>审核重点</w:t>
            </w:r>
          </w:p>
        </w:tc>
        <w:tc>
          <w:tcPr>
            <w:tcW w:w="2340" w:type="dxa"/>
            <w:tcBorders>
              <w:top w:val="single" w:sz="4" w:space="0" w:color="000000"/>
              <w:left w:val="single" w:sz="4" w:space="0" w:color="auto"/>
              <w:bottom w:val="single" w:sz="4" w:space="0" w:color="000000"/>
              <w:right w:val="single" w:sz="4" w:space="0" w:color="000000"/>
            </w:tcBorders>
            <w:shd w:val="clear" w:color="auto" w:fill="auto"/>
            <w:vAlign w:val="center"/>
          </w:tcPr>
          <w:p w:rsidR="00CA304A" w:rsidRPr="000B401C" w:rsidRDefault="00457EE6">
            <w:pPr>
              <w:widowControl/>
              <w:spacing w:before="40" w:after="40"/>
              <w:jc w:val="center"/>
              <w:textAlignment w:val="center"/>
              <w:rPr>
                <w:rFonts w:ascii="Times New Roman" w:eastAsia="宋体" w:hAnsi="Times New Roman" w:cs="Times New Roman"/>
                <w:b/>
                <w:bCs/>
                <w:kern w:val="0"/>
                <w:sz w:val="20"/>
                <w:szCs w:val="20"/>
                <w:lang w:bidi="ar"/>
              </w:rPr>
            </w:pPr>
            <w:r w:rsidRPr="000B401C">
              <w:rPr>
                <w:rFonts w:ascii="Times New Roman" w:eastAsia="宋体" w:hAnsi="Times New Roman" w:cs="Times New Roman"/>
                <w:b/>
                <w:bCs/>
                <w:kern w:val="0"/>
                <w:sz w:val="20"/>
                <w:szCs w:val="20"/>
                <w:lang w:bidi="ar"/>
              </w:rPr>
              <w:t>审核重点细化指标</w:t>
            </w:r>
          </w:p>
          <w:p w:rsidR="00CA304A" w:rsidRPr="000B401C" w:rsidRDefault="00457EE6">
            <w:pPr>
              <w:widowControl/>
              <w:spacing w:before="40" w:after="40"/>
              <w:jc w:val="center"/>
              <w:textAlignment w:val="center"/>
              <w:rPr>
                <w:rFonts w:ascii="Times New Roman" w:eastAsia="宋体" w:hAnsi="Times New Roman" w:cs="Times New Roman"/>
                <w:b/>
                <w:bCs/>
                <w:kern w:val="0"/>
                <w:sz w:val="20"/>
                <w:szCs w:val="20"/>
                <w:lang w:bidi="ar"/>
              </w:rPr>
            </w:pPr>
            <w:r w:rsidRPr="000B401C">
              <w:rPr>
                <w:rFonts w:ascii="Times New Roman" w:eastAsia="宋体" w:hAnsi="Times New Roman" w:cs="Times New Roman"/>
                <w:b/>
                <w:bCs/>
                <w:kern w:val="0"/>
                <w:sz w:val="20"/>
                <w:szCs w:val="20"/>
                <w:lang w:bidi="ar"/>
              </w:rPr>
              <w:t>(</w:t>
            </w:r>
            <w:r w:rsidRPr="000B401C">
              <w:rPr>
                <w:rFonts w:ascii="Times New Roman" w:eastAsia="宋体" w:hAnsi="Times New Roman" w:cs="Times New Roman"/>
                <w:b/>
                <w:bCs/>
                <w:kern w:val="0"/>
                <w:sz w:val="20"/>
                <w:szCs w:val="20"/>
                <w:lang w:bidi="ar"/>
              </w:rPr>
              <w:t>撰写内容</w:t>
            </w:r>
            <w:r w:rsidRPr="000B401C">
              <w:rPr>
                <w:rFonts w:ascii="Times New Roman" w:eastAsia="宋体" w:hAnsi="Times New Roman" w:cs="Times New Roman"/>
                <w:b/>
                <w:bCs/>
                <w:kern w:val="0"/>
                <w:sz w:val="20"/>
                <w:szCs w:val="20"/>
                <w:lang w:bidi="ar"/>
              </w:rPr>
              <w:t>)</w:t>
            </w: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jc w:val="center"/>
              <w:textAlignment w:val="center"/>
              <w:rPr>
                <w:rFonts w:ascii="Times New Roman" w:eastAsia="宋体" w:hAnsi="Times New Roman" w:cs="Times New Roman"/>
                <w:b/>
                <w:bCs/>
                <w:kern w:val="0"/>
                <w:sz w:val="20"/>
                <w:szCs w:val="20"/>
                <w:lang w:bidi="ar"/>
              </w:rPr>
            </w:pPr>
            <w:r w:rsidRPr="000B401C">
              <w:rPr>
                <w:rFonts w:ascii="Times New Roman" w:eastAsia="宋体" w:hAnsi="Times New Roman" w:cs="Times New Roman"/>
                <w:b/>
                <w:bCs/>
                <w:kern w:val="0"/>
                <w:sz w:val="20"/>
                <w:szCs w:val="20"/>
                <w:lang w:bidi="ar"/>
              </w:rPr>
              <w:t>具体任务</w:t>
            </w:r>
            <w:r w:rsidRPr="000B401C">
              <w:rPr>
                <w:rFonts w:ascii="Times New Roman" w:eastAsia="宋体" w:hAnsi="Times New Roman" w:cs="Times New Roman"/>
                <w:b/>
                <w:bCs/>
                <w:kern w:val="0"/>
                <w:sz w:val="20"/>
                <w:szCs w:val="20"/>
                <w:lang w:bidi="ar"/>
              </w:rPr>
              <w:t xml:space="preserve"> (</w:t>
            </w:r>
            <w:r w:rsidRPr="000B401C">
              <w:rPr>
                <w:rFonts w:ascii="Times New Roman" w:eastAsia="宋体" w:hAnsi="Times New Roman" w:cs="Times New Roman"/>
                <w:b/>
                <w:bCs/>
                <w:kern w:val="0"/>
                <w:sz w:val="20"/>
                <w:szCs w:val="20"/>
                <w:lang w:bidi="ar"/>
              </w:rPr>
              <w:t>支撑材料</w:t>
            </w:r>
            <w:r w:rsidRPr="000B401C">
              <w:rPr>
                <w:rFonts w:ascii="Times New Roman" w:eastAsia="宋体" w:hAnsi="Times New Roman" w:cs="Times New Roman"/>
                <w:b/>
                <w:bCs/>
                <w:kern w:val="0"/>
                <w:sz w:val="20"/>
                <w:szCs w:val="20"/>
                <w:lang w:bidi="ar"/>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jc w:val="center"/>
              <w:textAlignment w:val="center"/>
              <w:rPr>
                <w:rFonts w:ascii="Times New Roman" w:eastAsia="宋体" w:hAnsi="Times New Roman" w:cs="Times New Roman"/>
                <w:b/>
                <w:bCs/>
                <w:kern w:val="0"/>
                <w:sz w:val="20"/>
                <w:szCs w:val="20"/>
                <w:lang w:bidi="ar"/>
              </w:rPr>
            </w:pPr>
            <w:r w:rsidRPr="000B401C">
              <w:rPr>
                <w:rFonts w:ascii="Times New Roman" w:eastAsia="宋体" w:hAnsi="Times New Roman" w:cs="Times New Roman"/>
                <w:b/>
                <w:bCs/>
                <w:kern w:val="0"/>
                <w:sz w:val="20"/>
                <w:szCs w:val="20"/>
                <w:lang w:bidi="ar"/>
              </w:rPr>
              <w:t>执行部门</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jc w:val="center"/>
              <w:textAlignment w:val="center"/>
              <w:rPr>
                <w:rFonts w:ascii="Times New Roman" w:eastAsia="宋体" w:hAnsi="Times New Roman" w:cs="Times New Roman"/>
                <w:b/>
                <w:bCs/>
                <w:sz w:val="20"/>
                <w:szCs w:val="20"/>
              </w:rPr>
            </w:pPr>
            <w:r w:rsidRPr="000B401C">
              <w:rPr>
                <w:rFonts w:ascii="Times New Roman" w:eastAsia="宋体" w:hAnsi="Times New Roman" w:cs="Times New Roman"/>
                <w:b/>
                <w:bCs/>
                <w:kern w:val="0"/>
                <w:sz w:val="20"/>
                <w:szCs w:val="20"/>
                <w:lang w:bidi="ar"/>
              </w:rPr>
              <w:t>牵头单位</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jc w:val="center"/>
              <w:textAlignment w:val="center"/>
              <w:rPr>
                <w:rFonts w:ascii="Times New Roman" w:eastAsia="宋体" w:hAnsi="Times New Roman" w:cs="Times New Roman"/>
                <w:b/>
                <w:bCs/>
                <w:sz w:val="20"/>
                <w:szCs w:val="20"/>
              </w:rPr>
            </w:pPr>
            <w:r w:rsidRPr="000B401C">
              <w:rPr>
                <w:rFonts w:ascii="Times New Roman" w:eastAsia="宋体" w:hAnsi="Times New Roman" w:cs="Times New Roman"/>
                <w:b/>
                <w:bCs/>
                <w:kern w:val="0"/>
                <w:sz w:val="20"/>
                <w:szCs w:val="20"/>
                <w:lang w:bidi="ar"/>
              </w:rPr>
              <w:t>责任单位</w:t>
            </w:r>
          </w:p>
        </w:tc>
        <w:tc>
          <w:tcPr>
            <w:tcW w:w="1232" w:type="dxa"/>
            <w:tcBorders>
              <w:top w:val="single" w:sz="4" w:space="0" w:color="000000"/>
              <w:left w:val="single" w:sz="4" w:space="0" w:color="000000"/>
              <w:bottom w:val="single" w:sz="4" w:space="0" w:color="000000"/>
            </w:tcBorders>
            <w:shd w:val="clear" w:color="auto" w:fill="auto"/>
            <w:vAlign w:val="center"/>
          </w:tcPr>
          <w:p w:rsidR="00CA304A" w:rsidRPr="000B401C" w:rsidRDefault="00457EE6">
            <w:pPr>
              <w:widowControl/>
              <w:spacing w:before="40" w:after="40"/>
              <w:jc w:val="center"/>
              <w:textAlignment w:val="center"/>
              <w:rPr>
                <w:rFonts w:ascii="Times New Roman" w:eastAsia="宋体" w:hAnsi="Times New Roman" w:cs="Times New Roman"/>
                <w:b/>
                <w:bCs/>
                <w:sz w:val="20"/>
                <w:szCs w:val="20"/>
              </w:rPr>
            </w:pPr>
            <w:r w:rsidRPr="000B401C">
              <w:rPr>
                <w:rFonts w:ascii="Times New Roman" w:eastAsia="宋体" w:hAnsi="Times New Roman" w:cs="Times New Roman"/>
                <w:b/>
                <w:bCs/>
                <w:kern w:val="0"/>
                <w:sz w:val="20"/>
                <w:szCs w:val="20"/>
                <w:lang w:bidi="ar"/>
              </w:rPr>
              <w:t>协同单位</w:t>
            </w:r>
          </w:p>
        </w:tc>
      </w:tr>
      <w:tr w:rsidR="000B401C" w:rsidRPr="000B401C" w:rsidTr="00683198">
        <w:trPr>
          <w:cantSplit/>
          <w:trHeight w:val="340"/>
          <w:jc w:val="center"/>
        </w:trPr>
        <w:tc>
          <w:tcPr>
            <w:tcW w:w="701" w:type="dxa"/>
            <w:vMerge w:val="restart"/>
            <w:tcBorders>
              <w:top w:val="single" w:sz="4" w:space="0" w:color="000000"/>
              <w:right w:val="single" w:sz="4" w:space="0" w:color="000000"/>
            </w:tcBorders>
            <w:shd w:val="clear" w:color="auto" w:fill="auto"/>
            <w:vAlign w:val="center"/>
          </w:tcPr>
          <w:p w:rsidR="00CA304A" w:rsidRPr="000B401C" w:rsidRDefault="00457EE6" w:rsidP="005C2DF6">
            <w:pPr>
              <w:widowControl/>
              <w:spacing w:before="40" w:after="40" w:line="320" w:lineRule="exact"/>
              <w:ind w:left="100" w:hangingChars="50" w:hanging="100"/>
              <w:jc w:val="left"/>
              <w:textAlignment w:val="center"/>
              <w:rPr>
                <w:rFonts w:ascii="Times New Roman" w:eastAsia="宋体" w:hAnsi="Times New Roman" w:cs="Times New Roman"/>
                <w:sz w:val="20"/>
                <w:szCs w:val="20"/>
              </w:rPr>
            </w:pPr>
            <w:r w:rsidRPr="000B401C">
              <w:rPr>
                <w:rFonts w:ascii="Times New Roman" w:eastAsia="宋体" w:hAnsi="Times New Roman" w:cs="Times New Roman"/>
                <w:sz w:val="20"/>
                <w:szCs w:val="20"/>
              </w:rPr>
              <w:t>1.</w:t>
            </w:r>
            <w:r w:rsidRPr="000B401C">
              <w:rPr>
                <w:rFonts w:ascii="Times New Roman" w:eastAsia="宋体" w:hAnsi="Times New Roman" w:cs="Times New Roman"/>
                <w:sz w:val="20"/>
                <w:szCs w:val="20"/>
              </w:rPr>
              <w:t>党的领导</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1.1</w:t>
            </w:r>
            <w:r w:rsidRPr="000B401C">
              <w:rPr>
                <w:rFonts w:ascii="Times New Roman" w:eastAsia="宋体" w:hAnsi="Times New Roman" w:cs="Times New Roman"/>
                <w:kern w:val="0"/>
                <w:sz w:val="20"/>
                <w:szCs w:val="20"/>
                <w:lang w:bidi="ar"/>
              </w:rPr>
              <w:t>党的全面领导和社会主义办学方向</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99048B">
            <w:pPr>
              <w:widowControl/>
              <w:spacing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党政办公室</w:t>
            </w: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99048B">
            <w:pPr>
              <w:widowControl/>
              <w:spacing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1.1.1 </w:t>
            </w:r>
            <w:r w:rsidRPr="000B401C">
              <w:rPr>
                <w:rFonts w:ascii="Times New Roman" w:eastAsia="宋体" w:hAnsi="Times New Roman" w:cs="Times New Roman"/>
                <w:kern w:val="0"/>
                <w:sz w:val="20"/>
                <w:szCs w:val="20"/>
                <w:lang w:bidi="ar"/>
              </w:rPr>
              <w:t>学校坚持党的全面领导，依法治教、依法办学、依法治校，围绕国家重大战略需求培养担当民族复兴大任的时代新人情况</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坚持以习近平新时代中国特色社会主义思想为指导，坚持党的全面领导，全面贯彻党的教育方针，依法治校，围绕国家战略需求培养时代新人所采取的举措及取得的成效，特别是党的全面领导对学校高质量发展的引领作用；</w:t>
            </w:r>
          </w:p>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学校在加强党的领导方面出台的制度文件。</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学校党委常委会、校长办公会召开关于本科教学、人才培养、师资队伍等教学相关材料；</w:t>
            </w:r>
          </w:p>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学校在加强党的领导方面出台的制度文件；</w:t>
            </w:r>
            <w:r w:rsidRPr="000B401C">
              <w:rPr>
                <w:rFonts w:ascii="Times New Roman" w:eastAsia="宋体" w:hAnsi="Times New Roman" w:cs="Times New Roman"/>
                <w:spacing w:val="2"/>
                <w:sz w:val="18"/>
                <w:szCs w:val="18"/>
              </w:rPr>
              <w:t xml:space="preserve">    </w:t>
            </w:r>
          </w:p>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其他相关材料。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党政办公室</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党政办公室</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党政办公室、发展规划与学科建设处</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rsidP="0099048B">
            <w:pPr>
              <w:widowControl/>
              <w:spacing w:before="40" w:after="40"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发展规划与学科建设处、党委组织部、党委宣传部、部省合建办公室、校友工作办公室、学生工作处</w:t>
            </w: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rsidP="0099048B">
            <w:pPr>
              <w:widowControl/>
              <w:spacing w:line="26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99048B">
            <w:pPr>
              <w:widowControl/>
              <w:spacing w:line="26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99048B">
            <w:pPr>
              <w:spacing w:line="26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right w:val="single" w:sz="4" w:space="0" w:color="000000"/>
            </w:tcBorders>
            <w:shd w:val="clear" w:color="auto" w:fill="auto"/>
            <w:vAlign w:val="center"/>
          </w:tcPr>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省委巡视相关材料。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党政办公室</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rsidP="0099048B">
            <w:pPr>
              <w:widowControl/>
              <w:spacing w:before="40" w:after="40" w:line="28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rsidP="0099048B">
            <w:pPr>
              <w:spacing w:line="26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0B401C">
            <w:pPr>
              <w:widowControl/>
              <w:spacing w:beforeLines="50" w:before="120" w:line="3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1.1.2 </w:t>
            </w:r>
            <w:r w:rsidRPr="000B401C">
              <w:rPr>
                <w:rFonts w:ascii="Times New Roman" w:eastAsia="宋体" w:hAnsi="Times New Roman" w:cs="Times New Roman"/>
                <w:kern w:val="0"/>
                <w:sz w:val="20"/>
                <w:szCs w:val="20"/>
                <w:lang w:bidi="ar"/>
              </w:rPr>
              <w:t>学校坚持社会主义办学方向、贯彻落实立德树人根本任务、把立德</w:t>
            </w:r>
            <w:proofErr w:type="gramStart"/>
            <w:r w:rsidRPr="000B401C">
              <w:rPr>
                <w:rFonts w:ascii="Times New Roman" w:eastAsia="宋体" w:hAnsi="Times New Roman" w:cs="Times New Roman"/>
                <w:kern w:val="0"/>
                <w:sz w:val="20"/>
                <w:szCs w:val="20"/>
                <w:lang w:bidi="ar"/>
              </w:rPr>
              <w:t>树人成效</w:t>
            </w:r>
            <w:proofErr w:type="gramEnd"/>
            <w:r w:rsidRPr="000B401C">
              <w:rPr>
                <w:rFonts w:ascii="Times New Roman" w:eastAsia="宋体" w:hAnsi="Times New Roman" w:cs="Times New Roman"/>
                <w:kern w:val="0"/>
                <w:sz w:val="20"/>
                <w:szCs w:val="20"/>
                <w:lang w:bidi="ar"/>
              </w:rPr>
              <w:t>作为检验学校一切工作的根本标准情况</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0B401C">
            <w:pPr>
              <w:spacing w:beforeLines="50" w:before="120"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学校坚持社会主义办学方向，贯彻落实立德树人根本任务方面的成果、典型案例；</w:t>
            </w:r>
          </w:p>
          <w:p w:rsidR="00CA304A" w:rsidRPr="000B401C" w:rsidRDefault="00457EE6" w:rsidP="000B401C">
            <w:pPr>
              <w:spacing w:beforeLines="50" w:before="120"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把立德</w:t>
            </w:r>
            <w:proofErr w:type="gramStart"/>
            <w:r w:rsidRPr="000B401C">
              <w:rPr>
                <w:rFonts w:ascii="Times New Roman" w:eastAsia="宋体" w:hAnsi="Times New Roman" w:cs="Times New Roman"/>
                <w:spacing w:val="2"/>
                <w:sz w:val="18"/>
                <w:szCs w:val="18"/>
              </w:rPr>
              <w:t>树人成效</w:t>
            </w:r>
            <w:proofErr w:type="gramEnd"/>
            <w:r w:rsidRPr="000B401C">
              <w:rPr>
                <w:rFonts w:ascii="Times New Roman" w:eastAsia="宋体" w:hAnsi="Times New Roman" w:cs="Times New Roman"/>
                <w:spacing w:val="2"/>
                <w:sz w:val="18"/>
                <w:szCs w:val="18"/>
              </w:rPr>
              <w:t>作为检验学校工作的根本标准的体现，学校将</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三全育人</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理念融入</w:t>
            </w:r>
            <w:bookmarkStart w:id="0" w:name="_GoBack"/>
            <w:bookmarkEnd w:id="0"/>
            <w:r w:rsidRPr="000B401C">
              <w:rPr>
                <w:rFonts w:ascii="Times New Roman" w:eastAsia="宋体" w:hAnsi="Times New Roman" w:cs="Times New Roman"/>
                <w:spacing w:val="2"/>
                <w:sz w:val="18"/>
                <w:szCs w:val="18"/>
              </w:rPr>
              <w:t>到教育教学中的举措。</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学校发展规划文件中关于办学方向的规划制定材料；</w:t>
            </w:r>
          </w:p>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其它相关材料。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发</w:t>
            </w:r>
            <w:proofErr w:type="gramStart"/>
            <w:r w:rsidRPr="000B401C">
              <w:rPr>
                <w:rFonts w:ascii="Times New Roman" w:eastAsia="宋体" w:hAnsi="Times New Roman" w:cs="Times New Roman"/>
                <w:spacing w:val="2"/>
                <w:sz w:val="18"/>
                <w:szCs w:val="18"/>
              </w:rPr>
              <w:t>规</w:t>
            </w:r>
            <w:proofErr w:type="gramEnd"/>
            <w:r w:rsidRPr="000B401C">
              <w:rPr>
                <w:rFonts w:ascii="Times New Roman" w:eastAsia="宋体" w:hAnsi="Times New Roman" w:cs="Times New Roman"/>
                <w:spacing w:val="2"/>
                <w:sz w:val="18"/>
                <w:szCs w:val="18"/>
              </w:rPr>
              <w:t>处</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发展规划与学科建设处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发展规划与学科建设处、党政办公室</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rsidP="0099048B">
            <w:pPr>
              <w:widowControl/>
              <w:spacing w:before="40" w:after="40"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发展规划与学科建设处、党委组织部、党委宣传部、部省合建办公室、校友工作办公室、人事处、教务处、学生工作处</w:t>
            </w: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rsidP="0099048B">
            <w:pPr>
              <w:spacing w:line="26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rsidP="0099048B">
            <w:pPr>
              <w:widowControl/>
              <w:spacing w:line="26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rsidP="0099048B">
            <w:pPr>
              <w:spacing w:line="26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学校章程文件中关于办学方向的规划制定；</w:t>
            </w:r>
          </w:p>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学校依法办学、依法治校相关政策文件及支撑材料；</w:t>
            </w:r>
          </w:p>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其它相关材料。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99048B">
            <w:pPr>
              <w:spacing w:line="26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政策研究与综合改革办公室</w:t>
            </w:r>
          </w:p>
        </w:tc>
        <w:tc>
          <w:tcPr>
            <w:tcW w:w="1343"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99048B">
            <w:pPr>
              <w:spacing w:line="26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99048B">
            <w:pPr>
              <w:widowControl/>
              <w:spacing w:line="26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99048B">
            <w:pPr>
              <w:spacing w:line="26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学校坚持社会主义办学方向，贯彻落实立德树人根本任务的相关证明材料；</w:t>
            </w:r>
          </w:p>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其它相关材料。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党委办公室</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sz w:val="20"/>
                <w:szCs w:val="20"/>
              </w:rPr>
            </w:pPr>
          </w:p>
        </w:tc>
        <w:tc>
          <w:tcPr>
            <w:tcW w:w="964" w:type="dxa"/>
            <w:vMerge/>
            <w:tcBorders>
              <w:left w:val="single" w:sz="4" w:space="0" w:color="000000"/>
              <w:bottom w:val="single" w:sz="4" w:space="0" w:color="auto"/>
              <w:right w:val="single" w:sz="4" w:space="0" w:color="000000"/>
            </w:tcBorders>
            <w:shd w:val="clear" w:color="auto" w:fill="auto"/>
            <w:vAlign w:val="center"/>
          </w:tcPr>
          <w:p w:rsidR="00CA304A" w:rsidRPr="000B401C" w:rsidRDefault="00CA304A">
            <w:pPr>
              <w:spacing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auto"/>
              <w:right w:val="single" w:sz="4" w:space="0" w:color="000000"/>
            </w:tcBorders>
            <w:shd w:val="clear" w:color="auto" w:fill="auto"/>
            <w:vAlign w:val="center"/>
          </w:tcPr>
          <w:p w:rsidR="00CA304A" w:rsidRPr="000B401C" w:rsidRDefault="00CA304A" w:rsidP="0099048B">
            <w:pPr>
              <w:spacing w:line="26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auto"/>
              <w:right w:val="single" w:sz="4" w:space="0" w:color="auto"/>
            </w:tcBorders>
            <w:shd w:val="clear" w:color="auto" w:fill="auto"/>
            <w:vAlign w:val="center"/>
          </w:tcPr>
          <w:p w:rsidR="00CA304A" w:rsidRPr="000B401C" w:rsidRDefault="00CA304A" w:rsidP="0099048B">
            <w:pPr>
              <w:widowControl/>
              <w:spacing w:line="26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auto"/>
              <w:right w:val="single" w:sz="4" w:space="0" w:color="000000"/>
            </w:tcBorders>
            <w:shd w:val="clear" w:color="auto" w:fill="auto"/>
            <w:vAlign w:val="center"/>
          </w:tcPr>
          <w:p w:rsidR="00CA304A" w:rsidRPr="000B401C" w:rsidRDefault="00CA304A" w:rsidP="0099048B">
            <w:pPr>
              <w:spacing w:line="26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三全育人相关证明材料；</w:t>
            </w:r>
          </w:p>
          <w:p w:rsidR="00CA304A" w:rsidRPr="000B401C" w:rsidRDefault="00457EE6" w:rsidP="0099048B">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其它相关材料。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99048B">
            <w:pPr>
              <w:spacing w:line="26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学生工作处（学工委办）</w:t>
            </w:r>
          </w:p>
        </w:tc>
        <w:tc>
          <w:tcPr>
            <w:tcW w:w="1343" w:type="dxa"/>
            <w:vMerge/>
            <w:tcBorders>
              <w:left w:val="single" w:sz="4" w:space="0" w:color="000000"/>
              <w:bottom w:val="single" w:sz="4" w:space="0" w:color="auto"/>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auto"/>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auto"/>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sz w:val="20"/>
                <w:szCs w:val="20"/>
              </w:rPr>
            </w:pPr>
          </w:p>
        </w:tc>
        <w:tc>
          <w:tcPr>
            <w:tcW w:w="189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320" w:lineRule="exact"/>
              <w:rPr>
                <w:rFonts w:ascii="Times New Roman" w:eastAsia="宋体" w:hAnsi="Times New Roman" w:cs="Times New Roman"/>
                <w:sz w:val="20"/>
                <w:szCs w:val="20"/>
              </w:rPr>
            </w:pPr>
            <w:r w:rsidRPr="000B401C">
              <w:rPr>
                <w:rFonts w:ascii="Times New Roman" w:eastAsia="宋体" w:hAnsi="Times New Roman" w:cs="Times New Roman"/>
                <w:spacing w:val="2"/>
                <w:sz w:val="20"/>
                <w:szCs w:val="20"/>
              </w:rPr>
              <w:t xml:space="preserve">1.2 </w:t>
            </w:r>
            <w:r w:rsidRPr="000B401C">
              <w:rPr>
                <w:rFonts w:ascii="Times New Roman" w:eastAsia="宋体" w:hAnsi="Times New Roman" w:cs="Times New Roman"/>
                <w:spacing w:val="2"/>
                <w:sz w:val="20"/>
                <w:szCs w:val="20"/>
              </w:rPr>
              <w:t>存在的问题、原因分析及下一步整改举措</w:t>
            </w:r>
          </w:p>
        </w:tc>
        <w:tc>
          <w:tcPr>
            <w:tcW w:w="39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5C2DF6">
            <w:pPr>
              <w:spacing w:line="240" w:lineRule="exact"/>
              <w:rPr>
                <w:rFonts w:ascii="Times New Roman" w:eastAsia="宋体" w:hAnsi="Times New Roman" w:cs="Times New Roman"/>
                <w:sz w:val="20"/>
                <w:szCs w:val="20"/>
              </w:rPr>
            </w:pPr>
            <w:r w:rsidRPr="000B401C">
              <w:rPr>
                <w:rFonts w:ascii="Times New Roman" w:eastAsia="宋体" w:hAnsi="Times New Roman" w:cs="Times New Roman"/>
                <w:spacing w:val="2"/>
                <w:sz w:val="20"/>
                <w:szCs w:val="20"/>
              </w:rPr>
              <w:t>对标新时代国家对高等学校的要求</w:t>
            </w:r>
            <w:r w:rsidRPr="000B401C">
              <w:rPr>
                <w:rFonts w:ascii="Times New Roman" w:eastAsia="宋体" w:hAnsi="Times New Roman" w:cs="Times New Roman"/>
                <w:spacing w:val="2"/>
                <w:sz w:val="20"/>
                <w:szCs w:val="20"/>
              </w:rPr>
              <w:t xml:space="preserve"> </w:t>
            </w:r>
            <w:r w:rsidRPr="000B401C">
              <w:rPr>
                <w:rFonts w:ascii="Times New Roman" w:eastAsia="宋体" w:hAnsi="Times New Roman" w:cs="Times New Roman"/>
                <w:spacing w:val="1"/>
                <w:sz w:val="20"/>
                <w:szCs w:val="20"/>
              </w:rPr>
              <w:t>，分析学校在坚持党的领导</w:t>
            </w:r>
            <w:r w:rsidRPr="000B401C">
              <w:rPr>
                <w:rFonts w:ascii="Times New Roman" w:eastAsia="宋体" w:hAnsi="Times New Roman" w:cs="Times New Roman"/>
                <w:sz w:val="20"/>
                <w:szCs w:val="20"/>
              </w:rPr>
              <w:t xml:space="preserve"> </w:t>
            </w:r>
            <w:r w:rsidRPr="000B401C">
              <w:rPr>
                <w:rFonts w:ascii="Times New Roman" w:eastAsia="宋体" w:hAnsi="Times New Roman" w:cs="Times New Roman"/>
                <w:spacing w:val="2"/>
                <w:sz w:val="20"/>
                <w:szCs w:val="20"/>
              </w:rPr>
              <w:t>和社会主义办学方向上存在的主要问题是什么，问题表现是</w:t>
            </w:r>
            <w:r w:rsidRPr="000B401C">
              <w:rPr>
                <w:rFonts w:ascii="Times New Roman" w:eastAsia="宋体" w:hAnsi="Times New Roman" w:cs="Times New Roman"/>
                <w:spacing w:val="1"/>
                <w:sz w:val="20"/>
                <w:szCs w:val="20"/>
              </w:rPr>
              <w:t>什</w:t>
            </w:r>
            <w:r w:rsidRPr="000B401C">
              <w:rPr>
                <w:rFonts w:ascii="Times New Roman" w:eastAsia="宋体" w:hAnsi="Times New Roman" w:cs="Times New Roman"/>
                <w:sz w:val="20"/>
                <w:szCs w:val="20"/>
              </w:rPr>
              <w:t xml:space="preserve"> </w:t>
            </w:r>
            <w:r w:rsidRPr="000B401C">
              <w:rPr>
                <w:rFonts w:ascii="Times New Roman" w:eastAsia="宋体" w:hAnsi="Times New Roman" w:cs="Times New Roman"/>
                <w:spacing w:val="1"/>
                <w:sz w:val="20"/>
                <w:szCs w:val="20"/>
              </w:rPr>
              <w:t>么，产生问题的根源</w:t>
            </w:r>
            <w:r w:rsidRPr="000B401C">
              <w:rPr>
                <w:rFonts w:ascii="Times New Roman" w:eastAsia="宋体" w:hAnsi="Times New Roman" w:cs="Times New Roman"/>
                <w:sz w:val="20"/>
                <w:szCs w:val="20"/>
              </w:rPr>
              <w:t>是什么，下一步如何改。</w:t>
            </w:r>
          </w:p>
        </w:tc>
        <w:tc>
          <w:tcPr>
            <w:tcW w:w="8054" w:type="dxa"/>
            <w:gridSpan w:val="5"/>
            <w:tcBorders>
              <w:top w:val="single" w:sz="4" w:space="0" w:color="auto"/>
              <w:left w:val="single" w:sz="4" w:space="0" w:color="000000"/>
              <w:bottom w:val="single" w:sz="4" w:space="0" w:color="000000"/>
            </w:tcBorders>
            <w:shd w:val="clear" w:color="auto" w:fill="E7E6E6" w:themeFill="background2"/>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val="restart"/>
            <w:tcBorders>
              <w:top w:val="single" w:sz="4" w:space="0" w:color="000000"/>
              <w:right w:val="single" w:sz="4" w:space="0" w:color="000000"/>
            </w:tcBorders>
            <w:shd w:val="clear" w:color="auto" w:fill="auto"/>
            <w:vAlign w:val="center"/>
          </w:tcPr>
          <w:p w:rsidR="00CA304A" w:rsidRPr="000B401C" w:rsidRDefault="00457EE6" w:rsidP="005C2DF6">
            <w:pPr>
              <w:widowControl/>
              <w:spacing w:before="40" w:after="40" w:line="320" w:lineRule="exact"/>
              <w:ind w:left="100" w:hangingChars="50" w:hanging="100"/>
              <w:jc w:val="lef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lastRenderedPageBreak/>
              <w:t>2.</w:t>
            </w:r>
            <w:r w:rsidRPr="000B401C">
              <w:rPr>
                <w:rFonts w:ascii="Times New Roman" w:eastAsia="宋体" w:hAnsi="Times New Roman" w:cs="Times New Roman"/>
                <w:kern w:val="0"/>
                <w:sz w:val="20"/>
                <w:szCs w:val="20"/>
                <w:lang w:bidi="ar"/>
              </w:rPr>
              <w:t>质量保障能力</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2.1</w:t>
            </w:r>
            <w:r w:rsidRPr="000B401C">
              <w:rPr>
                <w:rFonts w:ascii="Times New Roman" w:eastAsia="宋体" w:hAnsi="Times New Roman" w:cs="Times New Roman"/>
                <w:kern w:val="0"/>
                <w:sz w:val="20"/>
                <w:szCs w:val="20"/>
                <w:lang w:bidi="ar"/>
              </w:rPr>
              <w:t>质保理念</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57EE6">
            <w:pPr>
              <w:widowControl/>
              <w:spacing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2.1.1 </w:t>
            </w:r>
            <w:r w:rsidRPr="000B401C">
              <w:rPr>
                <w:rFonts w:ascii="Times New Roman" w:eastAsia="宋体" w:hAnsi="Times New Roman" w:cs="Times New Roman"/>
                <w:kern w:val="0"/>
                <w:sz w:val="20"/>
                <w:szCs w:val="20"/>
                <w:lang w:bidi="ar"/>
              </w:rPr>
              <w:t>质量保障理念及其先进性</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学校质量保障的理念及质量保障理念的先进性具体体现。</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体现学校质量保障理念的相关证明材料。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教学督导与评估办公室</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232" w:type="dxa"/>
            <w:vMerge w:val="restart"/>
            <w:tcBorders>
              <w:top w:val="single" w:sz="4" w:space="0" w:color="000000"/>
              <w:left w:val="single" w:sz="4" w:space="0" w:color="000000"/>
              <w:bottom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校友工作办公室、人事处、教务处、学生工作处、招生与就业工作处、教育技术与教学资源中心、</w:t>
            </w:r>
            <w:r w:rsidRPr="000B401C">
              <w:rPr>
                <w:rFonts w:ascii="Times New Roman" w:eastAsia="宋体" w:hAnsi="Times New Roman" w:cs="Times New Roman" w:hint="eastAsia"/>
                <w:kern w:val="0"/>
                <w:sz w:val="20"/>
                <w:szCs w:val="20"/>
                <w:lang w:bidi="ar"/>
              </w:rPr>
              <w:t>资产管理处、实验室与设备管理处</w:t>
            </w:r>
            <w:r w:rsidRPr="000B401C">
              <w:rPr>
                <w:rFonts w:ascii="Times New Roman" w:eastAsia="宋体" w:hAnsi="Times New Roman" w:cs="Times New Roman"/>
                <w:kern w:val="0"/>
                <w:sz w:val="20"/>
                <w:szCs w:val="20"/>
                <w:lang w:bidi="ar"/>
              </w:rPr>
              <w:t>、图书馆、网络中心、学生宿舍与教室管理中心</w:t>
            </w: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kern w:val="0"/>
                <w:sz w:val="20"/>
                <w:szCs w:val="20"/>
                <w:lang w:bidi="ar"/>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line="28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28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体现学校质量保障理念的相关证明材料。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90"/>
          <w:jc w:val="center"/>
        </w:trPr>
        <w:tc>
          <w:tcPr>
            <w:tcW w:w="701" w:type="dxa"/>
            <w:vMerge/>
            <w:tcBorders>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kern w:val="0"/>
                <w:sz w:val="20"/>
                <w:szCs w:val="20"/>
                <w:lang w:bidi="ar"/>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line="28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28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学校质量保障体系管理文件；</w:t>
            </w:r>
          </w:p>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学校加强质量文化建设等相关材料。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教学督导与评估办公室</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400"/>
          <w:jc w:val="center"/>
        </w:trPr>
        <w:tc>
          <w:tcPr>
            <w:tcW w:w="701" w:type="dxa"/>
            <w:vMerge/>
            <w:tcBorders>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kern w:val="0"/>
                <w:sz w:val="20"/>
                <w:szCs w:val="20"/>
                <w:lang w:bidi="ar"/>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line="28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280" w:lineRule="exact"/>
              <w:ind w:left="276" w:hangingChars="150" w:hanging="276"/>
              <w:rPr>
                <w:rFonts w:ascii="Times New Roman" w:eastAsia="宋体" w:hAnsi="Times New Roman" w:cs="Times New Roman"/>
                <w:spacing w:val="2"/>
                <w:sz w:val="18"/>
                <w:szCs w:val="18"/>
              </w:rPr>
            </w:pPr>
          </w:p>
        </w:tc>
        <w:tc>
          <w:tcPr>
            <w:tcW w:w="2870" w:type="dxa"/>
            <w:vMerge w:val="restart"/>
            <w:tcBorders>
              <w:top w:val="single" w:sz="4" w:space="0" w:color="auto"/>
              <w:left w:val="single" w:sz="4" w:space="0" w:color="000000"/>
              <w:right w:val="single" w:sz="4" w:space="0" w:color="000000"/>
            </w:tcBorders>
            <w:shd w:val="clear" w:color="auto" w:fill="auto"/>
            <w:vAlign w:val="center"/>
          </w:tcPr>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学院质量保障体系管理文件。</w:t>
            </w:r>
          </w:p>
        </w:tc>
        <w:tc>
          <w:tcPr>
            <w:tcW w:w="1245" w:type="dxa"/>
            <w:vMerge w:val="restart"/>
            <w:tcBorders>
              <w:top w:val="single" w:sz="4" w:space="0" w:color="auto"/>
              <w:left w:val="single" w:sz="4" w:space="0" w:color="000000"/>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1281"/>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tcBorders>
              <w:top w:val="single" w:sz="4" w:space="0" w:color="000000"/>
              <w:left w:val="single" w:sz="4" w:space="0" w:color="000000"/>
              <w:bottom w:val="single" w:sz="4" w:space="0" w:color="000000"/>
              <w:right w:val="single" w:sz="4" w:space="0" w:color="auto"/>
            </w:tcBorders>
            <w:shd w:val="clear" w:color="auto" w:fill="auto"/>
            <w:vAlign w:val="center"/>
          </w:tcPr>
          <w:p w:rsidR="00CA304A" w:rsidRPr="000B401C" w:rsidRDefault="00457EE6" w:rsidP="00457EE6">
            <w:pPr>
              <w:widowControl/>
              <w:spacing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2.1.2 </w:t>
            </w:r>
            <w:r w:rsidRPr="000B401C">
              <w:rPr>
                <w:rFonts w:ascii="Times New Roman" w:eastAsia="宋体" w:hAnsi="Times New Roman" w:cs="Times New Roman"/>
                <w:kern w:val="0"/>
                <w:sz w:val="20"/>
                <w:szCs w:val="20"/>
                <w:lang w:bidi="ar"/>
              </w:rPr>
              <w:t>质量保障理念在质量保障体系建立与运行以及质量文化形成中的作用</w:t>
            </w:r>
          </w:p>
        </w:tc>
        <w:tc>
          <w:tcPr>
            <w:tcW w:w="2340" w:type="dxa"/>
            <w:tcBorders>
              <w:top w:val="single" w:sz="4" w:space="0" w:color="000000"/>
              <w:left w:val="single" w:sz="4" w:space="0" w:color="auto"/>
              <w:bottom w:val="single" w:sz="4" w:space="0" w:color="000000"/>
              <w:right w:val="single" w:sz="4" w:space="0" w:color="000000"/>
            </w:tcBorders>
            <w:shd w:val="clear" w:color="auto" w:fill="auto"/>
            <w:vAlign w:val="center"/>
          </w:tcPr>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学校将质保理念贯彻落实到质量保障体系建设与运行的效果，质量文化建设的做法及成效。学校质量保障体系包括：</w:t>
            </w:r>
          </w:p>
          <w:p w:rsidR="00CA304A" w:rsidRPr="000B401C" w:rsidRDefault="00457EE6" w:rsidP="00457EE6">
            <w:pPr>
              <w:numPr>
                <w:ilvl w:val="0"/>
                <w:numId w:val="1"/>
              </w:num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质量保障组织体系；</w:t>
            </w:r>
          </w:p>
          <w:p w:rsidR="00CA304A" w:rsidRPr="000B401C" w:rsidRDefault="00457EE6" w:rsidP="00457EE6">
            <w:pPr>
              <w:numPr>
                <w:ilvl w:val="0"/>
                <w:numId w:val="1"/>
              </w:num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hint="eastAsia"/>
                <w:spacing w:val="2"/>
                <w:sz w:val="18"/>
                <w:szCs w:val="18"/>
              </w:rPr>
              <w:t>质量保障体系相关文件</w:t>
            </w:r>
          </w:p>
        </w:tc>
        <w:tc>
          <w:tcPr>
            <w:tcW w:w="2870"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line="280" w:lineRule="exact"/>
              <w:ind w:left="276" w:hangingChars="150" w:hanging="276"/>
              <w:rPr>
                <w:rFonts w:ascii="Times New Roman" w:eastAsia="宋体" w:hAnsi="Times New Roman" w:cs="Times New Roman"/>
                <w:spacing w:val="2"/>
                <w:sz w:val="18"/>
                <w:szCs w:val="18"/>
              </w:rPr>
            </w:pPr>
          </w:p>
        </w:tc>
        <w:tc>
          <w:tcPr>
            <w:tcW w:w="1245"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line="240" w:lineRule="exact"/>
              <w:rPr>
                <w:rFonts w:ascii="Times New Roman" w:eastAsia="宋体" w:hAnsi="Times New Roman" w:cs="Times New Roman"/>
                <w:spacing w:val="2"/>
                <w:sz w:val="18"/>
                <w:szCs w:val="1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教学督导与评估办公室、教务处</w:t>
            </w: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2.2</w:t>
            </w:r>
            <w:r w:rsidRPr="000B401C">
              <w:rPr>
                <w:rFonts w:ascii="Times New Roman" w:eastAsia="宋体" w:hAnsi="Times New Roman" w:cs="Times New Roman"/>
                <w:kern w:val="0"/>
                <w:sz w:val="20"/>
                <w:szCs w:val="20"/>
                <w:lang w:bidi="ar"/>
              </w:rPr>
              <w:t>质量标准</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57EE6">
            <w:pPr>
              <w:widowControl/>
              <w:spacing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2.2.1 </w:t>
            </w:r>
            <w:r w:rsidRPr="000B401C">
              <w:rPr>
                <w:rFonts w:ascii="Times New Roman" w:eastAsia="宋体" w:hAnsi="Times New Roman" w:cs="Times New Roman"/>
                <w:kern w:val="0"/>
                <w:sz w:val="20"/>
                <w:szCs w:val="20"/>
                <w:lang w:bidi="ar"/>
              </w:rPr>
              <w:t>依据国家相关标准，符合国家、社会及学生等利益相关者诉求的一流质量标准建设情况</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学校依据《普通高等学校本科专业类教学质量国家标准》及有关行业标准推进一流质量标准建设情况，学校质量标准体系有相关利益方参与</w:t>
            </w:r>
            <w:r w:rsidRPr="000B401C">
              <w:rPr>
                <w:rFonts w:ascii="Times New Roman" w:eastAsia="宋体" w:hAnsi="Times New Roman" w:cs="Times New Roman" w:hint="eastAsia"/>
                <w:spacing w:val="2"/>
                <w:sz w:val="18"/>
                <w:szCs w:val="18"/>
              </w:rPr>
              <w:t>。</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学校质量标准体系文件。</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教务处、教学督导与评估办公室</w:t>
            </w: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line="28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28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提供学院制定或执行的各教学环节质量标准文件</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line="28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28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质量标准建设与落实方面的做法及成效等相关材料。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tcBorders>
              <w:top w:val="single" w:sz="4" w:space="0" w:color="000000"/>
              <w:left w:val="single" w:sz="4" w:space="0" w:color="000000"/>
              <w:bottom w:val="single" w:sz="4" w:space="0" w:color="000000"/>
              <w:right w:val="single" w:sz="4" w:space="0" w:color="auto"/>
            </w:tcBorders>
            <w:shd w:val="clear" w:color="auto" w:fill="auto"/>
            <w:vAlign w:val="center"/>
          </w:tcPr>
          <w:p w:rsidR="00CA304A" w:rsidRPr="000B401C" w:rsidRDefault="00457EE6" w:rsidP="00457EE6">
            <w:pPr>
              <w:widowControl/>
              <w:spacing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2.2.2 </w:t>
            </w:r>
            <w:r w:rsidRPr="000B401C">
              <w:rPr>
                <w:rFonts w:ascii="Times New Roman" w:eastAsia="宋体" w:hAnsi="Times New Roman" w:cs="Times New Roman"/>
                <w:kern w:val="0"/>
                <w:sz w:val="20"/>
                <w:szCs w:val="20"/>
                <w:lang w:bidi="ar"/>
              </w:rPr>
              <w:t>各教学环节质量标准落实情况</w:t>
            </w:r>
          </w:p>
        </w:tc>
        <w:tc>
          <w:tcPr>
            <w:tcW w:w="2340" w:type="dxa"/>
            <w:tcBorders>
              <w:top w:val="single" w:sz="4" w:space="0" w:color="000000"/>
              <w:left w:val="single" w:sz="4" w:space="0" w:color="auto"/>
              <w:bottom w:val="single" w:sz="4" w:space="0" w:color="000000"/>
              <w:right w:val="single" w:sz="4" w:space="0" w:color="000000"/>
            </w:tcBorders>
            <w:shd w:val="clear" w:color="auto" w:fill="auto"/>
            <w:vAlign w:val="center"/>
          </w:tcPr>
          <w:p w:rsidR="00CA304A" w:rsidRPr="000B401C" w:rsidRDefault="00457EE6" w:rsidP="00457EE6">
            <w:pPr>
              <w:spacing w:line="28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学校各主要教学环节的质量标准，及质量标准落实方面的做法及成效。包括：</w:t>
            </w:r>
          </w:p>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教学基本建设标准；</w:t>
            </w:r>
          </w:p>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主要教学环节质量标准</w:t>
            </w:r>
          </w:p>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质量标准执行相关制度文件</w:t>
            </w: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457EE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提供学院质量标准落实执行情况的相关证明材料。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457EE6">
            <w:pPr>
              <w:widowControl/>
              <w:spacing w:before="40" w:after="40" w:line="4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2.3</w:t>
            </w:r>
            <w:r w:rsidRPr="000B401C">
              <w:rPr>
                <w:rFonts w:ascii="Times New Roman" w:eastAsia="宋体" w:hAnsi="Times New Roman" w:cs="Times New Roman"/>
                <w:kern w:val="0"/>
                <w:sz w:val="20"/>
                <w:szCs w:val="20"/>
                <w:lang w:bidi="ar"/>
              </w:rPr>
              <w:t>质</w:t>
            </w:r>
            <w:proofErr w:type="gramStart"/>
            <w:r w:rsidRPr="000B401C">
              <w:rPr>
                <w:rFonts w:ascii="Times New Roman" w:eastAsia="宋体" w:hAnsi="Times New Roman" w:cs="Times New Roman"/>
                <w:kern w:val="0"/>
                <w:sz w:val="20"/>
                <w:szCs w:val="20"/>
                <w:lang w:bidi="ar"/>
              </w:rPr>
              <w:t>保机制</w:t>
            </w:r>
            <w:proofErr w:type="gramEnd"/>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457EE6">
            <w:pPr>
              <w:widowControl/>
              <w:spacing w:before="40" w:after="40" w:line="4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57EE6">
            <w:pPr>
              <w:widowControl/>
              <w:spacing w:before="40" w:after="40" w:line="4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2.3.1 </w:t>
            </w:r>
            <w:r w:rsidRPr="000B401C">
              <w:rPr>
                <w:rFonts w:ascii="Times New Roman" w:eastAsia="宋体" w:hAnsi="Times New Roman" w:cs="Times New Roman"/>
                <w:kern w:val="0"/>
                <w:sz w:val="20"/>
                <w:szCs w:val="20"/>
                <w:lang w:bidi="ar"/>
              </w:rPr>
              <w:t>质量监控部门及其职责，质量监控队伍的数量、结构和人员素质情况</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57EE6">
            <w:pPr>
              <w:spacing w:line="4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学校质量监控机构设置文件；</w:t>
            </w:r>
          </w:p>
          <w:p w:rsidR="00CA304A" w:rsidRPr="000B401C" w:rsidRDefault="00457EE6" w:rsidP="00457EE6">
            <w:pPr>
              <w:spacing w:line="4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校级、院级质量监控部门及队伍建设情况，队伍的数量、结构和人员素质，机构设置及其职责、核定的编制数、工作经费等</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4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学校质量监控机构设置文件。</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4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教学督导与评估办公室</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教学督导与评估办公室、人事处</w:t>
            </w: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before="40" w:after="40" w:line="40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before="40" w:after="40" w:line="40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before="40" w:after="40" w:line="4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40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4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校教育教学督导工作相关文件。</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4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教学督导与评估办公室</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869"/>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before="40" w:after="40" w:line="40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before="40" w:after="40" w:line="40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before="40" w:after="40" w:line="4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40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right w:val="single" w:sz="4" w:space="0" w:color="000000"/>
            </w:tcBorders>
            <w:shd w:val="clear" w:color="auto" w:fill="auto"/>
            <w:vAlign w:val="center"/>
          </w:tcPr>
          <w:p w:rsidR="00CA304A" w:rsidRPr="000B401C" w:rsidRDefault="00457EE6" w:rsidP="00457EE6">
            <w:pPr>
              <w:spacing w:line="4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学院质量监控机构设置文件。</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57EE6">
            <w:pPr>
              <w:spacing w:line="4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67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before="40" w:after="40" w:line="40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before="40" w:after="40" w:line="40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57EE6">
            <w:pPr>
              <w:widowControl/>
              <w:spacing w:before="40" w:after="40" w:line="4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2.3.2 </w:t>
            </w:r>
            <w:r w:rsidRPr="000B401C">
              <w:rPr>
                <w:rFonts w:ascii="Times New Roman" w:eastAsia="宋体" w:hAnsi="Times New Roman" w:cs="Times New Roman"/>
                <w:kern w:val="0"/>
                <w:sz w:val="20"/>
                <w:szCs w:val="20"/>
                <w:lang w:bidi="ar"/>
              </w:rPr>
              <w:t>自我评价机制、评价结果反馈机制、质量改进机制的建立与运行情况</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57EE6">
            <w:pPr>
              <w:spacing w:line="4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学校质</w:t>
            </w:r>
            <w:proofErr w:type="gramStart"/>
            <w:r w:rsidRPr="000B401C">
              <w:rPr>
                <w:rFonts w:ascii="Times New Roman" w:eastAsia="宋体" w:hAnsi="Times New Roman" w:cs="Times New Roman"/>
                <w:spacing w:val="2"/>
                <w:sz w:val="18"/>
                <w:szCs w:val="18"/>
              </w:rPr>
              <w:t>保机制</w:t>
            </w:r>
            <w:proofErr w:type="gramEnd"/>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自我评价机制、评价结果反馈机制、持续改进机制</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的建立情况；</w:t>
            </w:r>
          </w:p>
          <w:p w:rsidR="00CA304A" w:rsidRPr="000B401C" w:rsidRDefault="00457EE6" w:rsidP="00457EE6">
            <w:pPr>
              <w:spacing w:line="4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学校质</w:t>
            </w:r>
            <w:proofErr w:type="gramStart"/>
            <w:r w:rsidRPr="000B401C">
              <w:rPr>
                <w:rFonts w:ascii="Times New Roman" w:eastAsia="宋体" w:hAnsi="Times New Roman" w:cs="Times New Roman"/>
                <w:spacing w:val="2"/>
                <w:sz w:val="18"/>
                <w:szCs w:val="18"/>
              </w:rPr>
              <w:t>保机制</w:t>
            </w:r>
            <w:proofErr w:type="gramEnd"/>
            <w:r w:rsidRPr="000B401C">
              <w:rPr>
                <w:rFonts w:ascii="Times New Roman" w:eastAsia="宋体" w:hAnsi="Times New Roman" w:cs="Times New Roman"/>
                <w:spacing w:val="2"/>
                <w:sz w:val="18"/>
                <w:szCs w:val="18"/>
              </w:rPr>
              <w:t>运行方面的做法及成效，包括教育教学督导工作开展情况，以及各类评价、评估结果的反馈和改进情况。</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99048B">
            <w:pPr>
              <w:spacing w:line="4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学校质量保障体系及其运行的相关材料。</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包括近三学年校领导、督导听课情况汇总表、教师评价情况汇总表</w:t>
            </w:r>
            <w:r w:rsidRPr="000B401C">
              <w:rPr>
                <w:rFonts w:ascii="Times New Roman" w:eastAsia="宋体" w:hAnsi="Times New Roman" w:cs="Times New Roman" w:hint="eastAsia"/>
                <w:spacing w:val="2"/>
                <w:sz w:val="18"/>
                <w:szCs w:val="18"/>
              </w:rPr>
              <w:t>；点、线、面、体评估开展情况）</w:t>
            </w:r>
            <w:r w:rsidRPr="000B401C">
              <w:rPr>
                <w:rFonts w:ascii="Times New Roman" w:eastAsia="宋体" w:hAnsi="Times New Roman" w:cs="Times New Roman"/>
                <w:spacing w:val="2"/>
                <w:sz w:val="18"/>
                <w:szCs w:val="18"/>
              </w:rPr>
              <w:t>)</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4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教学督导与评估办公室</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教学督导与评估办公室、教务处</w:t>
            </w: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609"/>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before="40" w:after="40" w:line="40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before="40" w:after="40" w:line="40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before="40" w:after="40" w:line="4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widowControl/>
              <w:spacing w:before="40" w:after="40" w:line="400" w:lineRule="exact"/>
              <w:ind w:left="306" w:hangingChars="150" w:hanging="306"/>
              <w:textAlignment w:val="center"/>
              <w:rPr>
                <w:rFonts w:ascii="Times New Roman" w:eastAsia="宋体" w:hAnsi="Times New Roman" w:cs="Times New Roman"/>
                <w:spacing w:val="2"/>
                <w:sz w:val="20"/>
                <w:szCs w:val="20"/>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4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关于教师评价的相关材料。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4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教师教学发展中心</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84"/>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before="40" w:after="40" w:line="40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before="40" w:after="40" w:line="40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before="40" w:after="40" w:line="4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widowControl/>
              <w:spacing w:before="40" w:after="40" w:line="400" w:lineRule="exact"/>
              <w:ind w:left="306" w:hangingChars="150" w:hanging="306"/>
              <w:textAlignment w:val="center"/>
              <w:rPr>
                <w:rFonts w:ascii="Times New Roman" w:eastAsia="宋体" w:hAnsi="Times New Roman" w:cs="Times New Roman"/>
                <w:spacing w:val="2"/>
                <w:sz w:val="20"/>
                <w:szCs w:val="20"/>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4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教育教学督导工作相关材料。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4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教学督导与评估办公室</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684"/>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before="40" w:after="40" w:line="40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before="40" w:after="40" w:line="40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before="40" w:after="40" w:line="4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widowControl/>
              <w:spacing w:before="40" w:after="40" w:line="400" w:lineRule="exact"/>
              <w:ind w:left="306" w:hangingChars="150" w:hanging="306"/>
              <w:textAlignment w:val="center"/>
              <w:rPr>
                <w:rFonts w:ascii="Times New Roman" w:eastAsia="宋体" w:hAnsi="Times New Roman" w:cs="Times New Roman"/>
                <w:spacing w:val="2"/>
                <w:sz w:val="20"/>
                <w:szCs w:val="20"/>
              </w:rPr>
            </w:pPr>
          </w:p>
        </w:tc>
        <w:tc>
          <w:tcPr>
            <w:tcW w:w="2870" w:type="dxa"/>
            <w:tcBorders>
              <w:top w:val="single" w:sz="4" w:space="0" w:color="auto"/>
              <w:left w:val="single" w:sz="4" w:space="0" w:color="000000"/>
              <w:right w:val="single" w:sz="4" w:space="0" w:color="000000"/>
            </w:tcBorders>
            <w:shd w:val="clear" w:color="auto" w:fill="auto"/>
            <w:vAlign w:val="center"/>
          </w:tcPr>
          <w:p w:rsidR="00CA304A" w:rsidRPr="000B401C" w:rsidRDefault="00457EE6" w:rsidP="00457EE6">
            <w:pPr>
              <w:spacing w:line="4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学校质量保障体系及其运行的相关材料。</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包括近三学年院领导、院级督导、系主任</w:t>
            </w:r>
            <w:r w:rsidRPr="000B401C">
              <w:rPr>
                <w:rFonts w:ascii="Times New Roman" w:eastAsia="宋体" w:hAnsi="Times New Roman" w:cs="Times New Roman" w:hint="eastAsia"/>
                <w:spacing w:val="2"/>
                <w:sz w:val="18"/>
                <w:szCs w:val="18"/>
              </w:rPr>
              <w:t>、同行专家</w:t>
            </w:r>
            <w:r w:rsidRPr="000B401C">
              <w:rPr>
                <w:rFonts w:ascii="Times New Roman" w:eastAsia="宋体" w:hAnsi="Times New Roman" w:cs="Times New Roman"/>
                <w:spacing w:val="2"/>
                <w:sz w:val="18"/>
                <w:szCs w:val="18"/>
              </w:rPr>
              <w:t>等听课情况汇总表</w:t>
            </w:r>
            <w:r w:rsidRPr="000B401C">
              <w:rPr>
                <w:rFonts w:ascii="Times New Roman" w:eastAsia="宋体" w:hAnsi="Times New Roman" w:cs="Times New Roman"/>
                <w:spacing w:val="2"/>
                <w:sz w:val="18"/>
                <w:szCs w:val="18"/>
              </w:rPr>
              <w:t xml:space="preserve"> )</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57EE6">
            <w:pPr>
              <w:spacing w:line="4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教学督导与评估办公室、各学院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457EE6">
            <w:pPr>
              <w:widowControl/>
              <w:spacing w:line="3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2.4</w:t>
            </w:r>
            <w:r w:rsidRPr="000B401C">
              <w:rPr>
                <w:rFonts w:ascii="Times New Roman" w:eastAsia="宋体" w:hAnsi="Times New Roman" w:cs="Times New Roman"/>
                <w:kern w:val="0"/>
                <w:sz w:val="20"/>
                <w:szCs w:val="20"/>
                <w:lang w:bidi="ar"/>
              </w:rPr>
              <w:t>质量文化</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457EE6">
            <w:pPr>
              <w:widowControl/>
              <w:spacing w:line="3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57EE6">
            <w:pPr>
              <w:widowControl/>
              <w:spacing w:line="3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2.4.1 </w:t>
            </w:r>
            <w:r w:rsidRPr="000B401C">
              <w:rPr>
                <w:rFonts w:ascii="Times New Roman" w:eastAsia="宋体" w:hAnsi="Times New Roman" w:cs="Times New Roman"/>
                <w:kern w:val="0"/>
                <w:sz w:val="20"/>
                <w:szCs w:val="20"/>
                <w:lang w:bidi="ar"/>
              </w:rPr>
              <w:t>自觉、自省、自律、自查、自纠的质量文化建设情况</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57EE6">
            <w:pPr>
              <w:spacing w:line="3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学校在质量文化建设方面的制度文件、举措及成效。</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质量文化建设方面的制度文件。</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教务处、教学督导与评估办公室</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line="26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rsidP="00457EE6">
            <w:pPr>
              <w:spacing w:line="30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质量文化建设举措及成效相关材料。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人事处、教师教学发展中心</w:t>
            </w:r>
          </w:p>
        </w:tc>
        <w:tc>
          <w:tcPr>
            <w:tcW w:w="1343" w:type="dxa"/>
            <w:vMerge/>
            <w:tcBorders>
              <w:left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line="26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30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质量文化建设举措及成效相关材料。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学工处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line="26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30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质量文化建设举措及成效相关材料。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教师教学发展中心</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line="26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30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学院质量文化建设举措及成效相关材料。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line="26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30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质量文化建设成效成果展示、宣传相关材料；</w:t>
            </w:r>
          </w:p>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培养目标、毕业要求、课程教学大纲公开的载体、过程记录及体现宣</w:t>
            </w:r>
            <w:proofErr w:type="gramStart"/>
            <w:r w:rsidRPr="000B401C">
              <w:rPr>
                <w:rFonts w:ascii="Times New Roman" w:eastAsia="宋体" w:hAnsi="Times New Roman" w:cs="Times New Roman"/>
                <w:spacing w:val="2"/>
                <w:sz w:val="18"/>
                <w:szCs w:val="18"/>
              </w:rPr>
              <w:t>贯成效</w:t>
            </w:r>
            <w:proofErr w:type="gramEnd"/>
            <w:r w:rsidRPr="000B401C">
              <w:rPr>
                <w:rFonts w:ascii="Times New Roman" w:eastAsia="宋体" w:hAnsi="Times New Roman" w:cs="Times New Roman"/>
                <w:spacing w:val="2"/>
                <w:sz w:val="18"/>
                <w:szCs w:val="18"/>
              </w:rPr>
              <w:t>的证明材料。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57EE6">
            <w:pPr>
              <w:spacing w:line="3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教务处、教务处、教学督导与评估办公室</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line="26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line="30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line="30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57EE6">
            <w:pPr>
              <w:widowControl/>
              <w:spacing w:line="3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2.4.2 </w:t>
            </w:r>
            <w:r w:rsidRPr="000B401C">
              <w:rPr>
                <w:rFonts w:ascii="Times New Roman" w:eastAsia="宋体" w:hAnsi="Times New Roman" w:cs="Times New Roman"/>
                <w:kern w:val="0"/>
                <w:sz w:val="20"/>
                <w:szCs w:val="20"/>
                <w:lang w:bidi="ar"/>
              </w:rPr>
              <w:t>将质量价值观落实到教育教学各环节、将质量要求内化为全校师生的共同价值追求和行为情况</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将质量意识、质量标准、质量评价、质量管理落实到教育教学各环节，将质量要求内化为全校师生的共同价值追求和行为自觉方面的举措及成效；</w:t>
            </w:r>
          </w:p>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培养目标、毕业要求、课程教学大纲公开的举措及面向学生宣传贯彻的成效。</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质量文化建设成效成果展示、宣传相关材料。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hint="eastAsia"/>
                <w:spacing w:val="2"/>
                <w:sz w:val="18"/>
                <w:szCs w:val="18"/>
              </w:rPr>
              <w:t>宣传部</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教务处、学生工作处、人事处</w:t>
            </w: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line="26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line="30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line="30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rsidP="00457EE6">
            <w:pPr>
              <w:spacing w:line="30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质量文化建设成效成果展示、宣传相关材料。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hint="eastAsia"/>
                <w:spacing w:val="2"/>
                <w:sz w:val="18"/>
                <w:szCs w:val="18"/>
              </w:rPr>
              <w:t>人事处</w:t>
            </w:r>
          </w:p>
        </w:tc>
        <w:tc>
          <w:tcPr>
            <w:tcW w:w="1343" w:type="dxa"/>
            <w:vMerge/>
            <w:tcBorders>
              <w:left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line="26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line="30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line="30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30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质量文化建设成效成果展示、宣传相关材料。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3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教师教学发展中心</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line="260" w:lineRule="exact"/>
              <w:rPr>
                <w:rFonts w:ascii="Times New Roman" w:eastAsia="宋体" w:hAnsi="Times New Roman" w:cs="Times New Roman"/>
                <w:sz w:val="20"/>
                <w:szCs w:val="20"/>
              </w:rPr>
            </w:pPr>
          </w:p>
        </w:tc>
      </w:tr>
      <w:tr w:rsidR="000B401C" w:rsidRPr="000B401C" w:rsidTr="00683198">
        <w:trPr>
          <w:cantSplit/>
          <w:trHeight w:val="123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line="30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457EE6">
            <w:pPr>
              <w:spacing w:line="30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57EE6">
            <w:pPr>
              <w:widowControl/>
              <w:spacing w:line="3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57EE6">
            <w:pPr>
              <w:spacing w:line="30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学院质量文化建设成效成果展示、宣传相关材料；</w:t>
            </w:r>
          </w:p>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学院各专业培养目标、毕业要求、课程教学大纲</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57EE6">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line="26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line="26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2.5</w:t>
            </w:r>
            <w:r w:rsidRPr="000B401C">
              <w:rPr>
                <w:rFonts w:ascii="Times New Roman" w:eastAsia="宋体" w:hAnsi="Times New Roman" w:cs="Times New Roman"/>
                <w:kern w:val="0"/>
                <w:sz w:val="20"/>
                <w:szCs w:val="20"/>
                <w:lang w:bidi="ar"/>
              </w:rPr>
              <w:t>质</w:t>
            </w:r>
            <w:proofErr w:type="gramStart"/>
            <w:r w:rsidRPr="000B401C">
              <w:rPr>
                <w:rFonts w:ascii="Times New Roman" w:eastAsia="宋体" w:hAnsi="Times New Roman" w:cs="Times New Roman"/>
                <w:kern w:val="0"/>
                <w:sz w:val="20"/>
                <w:szCs w:val="20"/>
                <w:lang w:bidi="ar"/>
              </w:rPr>
              <w:t>保效果</w:t>
            </w:r>
            <w:proofErr w:type="gramEnd"/>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pPr>
              <w:widowControl/>
              <w:spacing w:before="120" w:after="120" w:line="4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2.5.1 </w:t>
            </w:r>
            <w:r w:rsidRPr="000B401C">
              <w:rPr>
                <w:rFonts w:ascii="Times New Roman" w:eastAsia="宋体" w:hAnsi="Times New Roman" w:cs="Times New Roman"/>
                <w:kern w:val="0"/>
                <w:sz w:val="20"/>
                <w:szCs w:val="20"/>
                <w:lang w:bidi="ar"/>
              </w:rPr>
              <w:t>培养目标的达成度</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99048B">
            <w:pPr>
              <w:spacing w:before="120" w:line="240" w:lineRule="exact"/>
              <w:ind w:firstLineChars="150" w:firstLine="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学校人才培养目标达成度评价方法</w:t>
            </w:r>
          </w:p>
          <w:p w:rsidR="00CA304A" w:rsidRPr="000B401C" w:rsidRDefault="00457EE6" w:rsidP="0099048B">
            <w:pPr>
              <w:spacing w:before="12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对用人单位以及相关各方的调查情况；</w:t>
            </w:r>
          </w:p>
          <w:p w:rsidR="00CA304A" w:rsidRPr="000B401C" w:rsidRDefault="00457EE6" w:rsidP="0099048B">
            <w:pPr>
              <w:spacing w:before="12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跟踪毕业生的职业发展情况、了解毕业生就业岗位状况及其适应岗位情况。</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学校人才培养目标达成的评价方法、评价的过程记录</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如座谈会、问卷调查</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等相关材料。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120" w:after="120" w:line="4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对用人单位、毕业生调查、座谈等相关材料；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跟踪毕业生的职业发展情况、了解毕业生就业岗位状况及其适应岗位材料。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招就处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120" w:after="120" w:line="4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before="120" w:after="120" w:line="40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提供企业、毕业生等社会第三方参与培养方案的制定、修订过程的佐证材料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体现专业培养目标达成的相关材料。</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包括对用人单位、毕业生调查、座谈等相关材料</w:t>
            </w:r>
            <w:r w:rsidRPr="000B401C">
              <w:rPr>
                <w:rFonts w:ascii="Times New Roman" w:eastAsia="宋体" w:hAnsi="Times New Roman" w:cs="Times New Roman"/>
                <w:spacing w:val="2"/>
                <w:sz w:val="18"/>
                <w:szCs w:val="18"/>
              </w:rPr>
              <w:t>)</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pPr>
              <w:widowControl/>
              <w:spacing w:before="80" w:after="80" w:line="3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2.5.2 </w:t>
            </w:r>
            <w:r w:rsidRPr="000B401C">
              <w:rPr>
                <w:rFonts w:ascii="Times New Roman" w:eastAsia="宋体" w:hAnsi="Times New Roman" w:cs="Times New Roman"/>
                <w:kern w:val="0"/>
                <w:sz w:val="20"/>
                <w:szCs w:val="20"/>
                <w:lang w:bidi="ar"/>
              </w:rPr>
              <w:t>社会需求的适应度</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99048B">
            <w:pPr>
              <w:spacing w:before="120" w:line="240" w:lineRule="exact"/>
              <w:ind w:firstLineChars="150" w:firstLine="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学校社会需求适应度评价方法</w:t>
            </w:r>
          </w:p>
          <w:p w:rsidR="00CA304A" w:rsidRPr="000B401C" w:rsidRDefault="00457EE6" w:rsidP="0099048B">
            <w:pPr>
              <w:spacing w:before="12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学校人才培养目标与国家、社会及学生的要求与期望相符合的情况；</w:t>
            </w:r>
          </w:p>
          <w:p w:rsidR="00CA304A" w:rsidRPr="000B401C" w:rsidRDefault="00457EE6" w:rsidP="0099048B">
            <w:pPr>
              <w:spacing w:before="12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生源质量情况；</w:t>
            </w:r>
          </w:p>
          <w:p w:rsidR="00CA304A" w:rsidRPr="000B401C" w:rsidRDefault="00457EE6" w:rsidP="0099048B">
            <w:pPr>
              <w:spacing w:before="120" w:line="240" w:lineRule="exact"/>
              <w:ind w:left="276" w:hangingChars="150" w:hanging="276"/>
              <w:rPr>
                <w:rFonts w:ascii="Times New Roman" w:eastAsia="宋体" w:hAnsi="Times New Roman" w:cs="Times New Roman"/>
                <w:kern w:val="0"/>
                <w:sz w:val="20"/>
                <w:szCs w:val="20"/>
                <w:lang w:bidi="ar"/>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毕业生面向国家和经济社会发展需要、面向所服务的区域和行业企业就业，就业质量和职业发展情况。</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学校社会需求适应</w:t>
            </w:r>
            <w:proofErr w:type="gramStart"/>
            <w:r w:rsidRPr="000B401C">
              <w:rPr>
                <w:rFonts w:ascii="Times New Roman" w:eastAsia="宋体" w:hAnsi="Times New Roman" w:cs="Times New Roman"/>
                <w:spacing w:val="2"/>
                <w:sz w:val="18"/>
                <w:szCs w:val="18"/>
              </w:rPr>
              <w:t>度达成</w:t>
            </w:r>
            <w:proofErr w:type="gramEnd"/>
            <w:r w:rsidRPr="000B401C">
              <w:rPr>
                <w:rFonts w:ascii="Times New Roman" w:eastAsia="宋体" w:hAnsi="Times New Roman" w:cs="Times New Roman"/>
                <w:spacing w:val="2"/>
                <w:sz w:val="18"/>
                <w:szCs w:val="18"/>
              </w:rPr>
              <w:t>的评价方法、评价的过</w:t>
            </w:r>
            <w:r w:rsidRPr="000B401C">
              <w:rPr>
                <w:rFonts w:ascii="Times New Roman" w:eastAsia="宋体" w:hAnsi="Times New Roman" w:cs="Times New Roman"/>
                <w:spacing w:val="2"/>
                <w:sz w:val="18"/>
                <w:szCs w:val="18"/>
              </w:rPr>
              <w:t xml:space="preserve"> </w:t>
            </w:r>
            <w:proofErr w:type="gramStart"/>
            <w:r w:rsidRPr="000B401C">
              <w:rPr>
                <w:rFonts w:ascii="Times New Roman" w:eastAsia="宋体" w:hAnsi="Times New Roman" w:cs="Times New Roman"/>
                <w:spacing w:val="2"/>
                <w:sz w:val="18"/>
                <w:szCs w:val="18"/>
              </w:rPr>
              <w:t>程记录</w:t>
            </w:r>
            <w:proofErr w:type="gramEnd"/>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如座谈会、问卷调查</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等相关材料；</w:t>
            </w:r>
            <w:r w:rsidRPr="000B401C">
              <w:rPr>
                <w:rFonts w:ascii="Times New Roman" w:eastAsia="宋体" w:hAnsi="Times New Roman" w:cs="Times New Roman"/>
                <w:spacing w:val="2"/>
                <w:sz w:val="18"/>
                <w:szCs w:val="18"/>
              </w:rPr>
              <w:t xml:space="preserve">    </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生源情况持续向好的材料。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hint="eastAsia"/>
                <w:spacing w:val="2"/>
                <w:sz w:val="18"/>
                <w:szCs w:val="18"/>
              </w:rPr>
              <w:t>招就处</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招生与就业工作处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招生与就业工作处</w:t>
            </w: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80" w:after="80" w:line="36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before="80" w:after="80" w:line="36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学校人才培养目标与国家、社会及学生的要求与期望相符合的材料；</w:t>
            </w:r>
            <w:r w:rsidRPr="000B401C">
              <w:rPr>
                <w:rFonts w:ascii="Times New Roman" w:eastAsia="宋体" w:hAnsi="Times New Roman" w:cs="Times New Roman"/>
                <w:spacing w:val="2"/>
                <w:sz w:val="18"/>
                <w:szCs w:val="18"/>
              </w:rPr>
              <w:t xml:space="preserve">                           </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毕业生面向国家和经济社会发展需要、面向所服务的区域和行业企业就业，就业质量和职业发展相</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招就处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80" w:after="80" w:line="36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before="80" w:after="80" w:line="36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学院毕业生社会需求适应度评价方法，各专业人才培养目标与国家、社会及学生的要求与期望相符合的材料；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毕业生面向国家和经济社会发展需要、面向所服务的区域和行业企业就业，就业质量和职业发展材料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2.5.3 </w:t>
            </w:r>
            <w:r w:rsidRPr="000B401C">
              <w:rPr>
                <w:rFonts w:ascii="Times New Roman" w:eastAsia="宋体" w:hAnsi="Times New Roman" w:cs="Times New Roman"/>
                <w:kern w:val="0"/>
                <w:sz w:val="20"/>
                <w:szCs w:val="20"/>
                <w:lang w:bidi="ar"/>
              </w:rPr>
              <w:t>师资和条件的保障度</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一、学校师资和条件支撑度评价方法，包括：</w:t>
            </w:r>
          </w:p>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教师数量、结构；</w:t>
            </w:r>
          </w:p>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教学科研水平、产学研能力；</w:t>
            </w:r>
          </w:p>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国际视野；</w:t>
            </w:r>
          </w:p>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4.</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教学投入；</w:t>
            </w:r>
          </w:p>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二、教学条件，包括：</w:t>
            </w:r>
          </w:p>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教室；</w:t>
            </w:r>
          </w:p>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图书馆；</w:t>
            </w:r>
          </w:p>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网络；</w:t>
            </w:r>
          </w:p>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4.</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体育场馆；</w:t>
            </w:r>
          </w:p>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hint="eastAsia"/>
                <w:spacing w:val="2"/>
                <w:sz w:val="18"/>
                <w:szCs w:val="18"/>
              </w:rPr>
              <w:t>5</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实验室；</w:t>
            </w:r>
          </w:p>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6.</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教学仪器设备；</w:t>
            </w:r>
          </w:p>
          <w:p w:rsidR="00CA304A" w:rsidRPr="000B401C" w:rsidRDefault="00457EE6" w:rsidP="00457EE6">
            <w:pPr>
              <w:spacing w:line="360" w:lineRule="auto"/>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7.</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实践基地等能够满足教学需要的体现。</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教师数量、结构；</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教师队伍建设规划的文件及相关材料。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人事处</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党政办公室</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人事处、教务处、教育技术与教学资源中心、科学技术处、社会科学处、计划财务处、</w:t>
            </w:r>
            <w:r w:rsidRPr="000B401C">
              <w:rPr>
                <w:rFonts w:ascii="Times New Roman" w:eastAsia="宋体" w:hAnsi="Times New Roman" w:cs="Times New Roman" w:hint="eastAsia"/>
                <w:kern w:val="0"/>
                <w:sz w:val="20"/>
                <w:szCs w:val="20"/>
                <w:lang w:bidi="ar"/>
              </w:rPr>
              <w:t>资产管理处、实验室与设备管理处</w:t>
            </w:r>
            <w:r w:rsidRPr="000B401C">
              <w:rPr>
                <w:rFonts w:ascii="Times New Roman" w:eastAsia="宋体" w:hAnsi="Times New Roman" w:cs="Times New Roman"/>
                <w:kern w:val="0"/>
                <w:sz w:val="20"/>
                <w:szCs w:val="20"/>
                <w:lang w:bidi="ar"/>
              </w:rPr>
              <w:t>、图书馆、网络中心、学生宿舍与教室管理中心</w:t>
            </w: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教师科研水平、产学研能力及科研反</w:t>
            </w:r>
            <w:proofErr w:type="gramStart"/>
            <w:r w:rsidRPr="000B401C">
              <w:rPr>
                <w:rFonts w:ascii="Times New Roman" w:eastAsia="宋体" w:hAnsi="Times New Roman" w:cs="Times New Roman"/>
                <w:spacing w:val="2"/>
                <w:sz w:val="18"/>
                <w:szCs w:val="18"/>
              </w:rPr>
              <w:t>补教学</w:t>
            </w:r>
            <w:proofErr w:type="gramEnd"/>
            <w:r w:rsidRPr="000B401C">
              <w:rPr>
                <w:rFonts w:ascii="Times New Roman" w:eastAsia="宋体" w:hAnsi="Times New Roman" w:cs="Times New Roman"/>
                <w:spacing w:val="2"/>
                <w:sz w:val="18"/>
                <w:szCs w:val="18"/>
              </w:rPr>
              <w:t>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科技处、社科处、医科处</w:t>
            </w:r>
          </w:p>
        </w:tc>
        <w:tc>
          <w:tcPr>
            <w:tcW w:w="1343"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教师科研能力及科研反</w:t>
            </w:r>
            <w:proofErr w:type="gramStart"/>
            <w:r w:rsidRPr="000B401C">
              <w:rPr>
                <w:rFonts w:ascii="Times New Roman" w:eastAsia="宋体" w:hAnsi="Times New Roman" w:cs="Times New Roman"/>
                <w:spacing w:val="2"/>
                <w:sz w:val="18"/>
                <w:szCs w:val="18"/>
              </w:rPr>
              <w:t>补教学</w:t>
            </w:r>
            <w:proofErr w:type="gramEnd"/>
            <w:r w:rsidRPr="000B401C">
              <w:rPr>
                <w:rFonts w:ascii="Times New Roman" w:eastAsia="宋体" w:hAnsi="Times New Roman" w:cs="Times New Roman"/>
                <w:spacing w:val="2"/>
                <w:sz w:val="18"/>
                <w:szCs w:val="18"/>
              </w:rPr>
              <w:t>相关材料</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科技处、社科处、医科处</w:t>
            </w:r>
          </w:p>
        </w:tc>
        <w:tc>
          <w:tcPr>
            <w:tcW w:w="1343"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教师出国情况等相关材料。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国际交流处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教师教学投入相关材料；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实习实践基地满足教学相关材料</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信息化、数字化、智能化等支撑教学相关材料；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教育技术与教学资源中心</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近三年教学经费及其他经费投入本科教学相关材料。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计财处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图书馆、图书影</w:t>
            </w:r>
            <w:proofErr w:type="gramStart"/>
            <w:r w:rsidRPr="000B401C">
              <w:rPr>
                <w:rFonts w:ascii="Times New Roman" w:eastAsia="宋体" w:hAnsi="Times New Roman" w:cs="Times New Roman"/>
                <w:spacing w:val="2"/>
                <w:sz w:val="18"/>
                <w:szCs w:val="18"/>
              </w:rPr>
              <w:t>音资料</w:t>
            </w:r>
            <w:proofErr w:type="gramEnd"/>
            <w:r w:rsidRPr="000B401C">
              <w:rPr>
                <w:rFonts w:ascii="Times New Roman" w:eastAsia="宋体" w:hAnsi="Times New Roman" w:cs="Times New Roman"/>
                <w:spacing w:val="2"/>
                <w:sz w:val="18"/>
                <w:szCs w:val="18"/>
              </w:rPr>
              <w:t>等满足教学需求相关材料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图书馆</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数据、系统、网络等满足教学需求等相关材料。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信息化办</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体育场所、设施等满足教学需求等相关材料</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资产管理处、体育学院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实验场所、设施、实验人员满足教学需求等相关材料。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hint="eastAsia"/>
                <w:spacing w:val="2"/>
                <w:sz w:val="18"/>
                <w:szCs w:val="18"/>
              </w:rPr>
              <w:t>实验室与设备管理处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资产、场所、设备等满足教学需求等材料。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57EE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资产管理处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学院教师队伍建设规划材料；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近</w:t>
            </w: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年来学院教学经费年度变化情况，其它经费投入本科教学情况；</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其他相关证明材料。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60D05">
            <w:pPr>
              <w:widowControl/>
              <w:spacing w:before="40" w:after="40"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2.5.4 </w:t>
            </w:r>
            <w:r w:rsidRPr="000B401C">
              <w:rPr>
                <w:rFonts w:ascii="Times New Roman" w:eastAsia="宋体" w:hAnsi="Times New Roman" w:cs="Times New Roman"/>
                <w:kern w:val="0"/>
                <w:sz w:val="20"/>
                <w:szCs w:val="20"/>
                <w:lang w:bidi="ar"/>
              </w:rPr>
              <w:t>质量保障运行的有效度</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60D05">
            <w:pPr>
              <w:spacing w:line="26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校质保体系运行有效度评价方法，学校建立完善的教学质量保障体系，明确人才培养各环节的质量标准，对各环节教学质量实施有效监控，针对发现的质量问题提出质量改进建议，制定改进方案和整改措施，实现本科教育教学质量持续改进</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学校质保体系运行有效度是怎么评价的相关材料</w:t>
            </w:r>
            <w:r w:rsidRPr="000B401C">
              <w:rPr>
                <w:rFonts w:ascii="Times New Roman" w:eastAsia="宋体" w:hAnsi="Times New Roman" w:cs="Times New Roman" w:hint="eastAsia"/>
                <w:spacing w:val="2"/>
                <w:sz w:val="18"/>
                <w:szCs w:val="18"/>
              </w:rPr>
              <w:t>（闭环、持续改进）</w:t>
            </w:r>
            <w:r w:rsidRPr="000B401C">
              <w:rPr>
                <w:rFonts w:ascii="Times New Roman" w:eastAsia="宋体" w:hAnsi="Times New Roman" w:cs="Times New Roman"/>
                <w:spacing w:val="2"/>
                <w:sz w:val="18"/>
                <w:szCs w:val="18"/>
              </w:rPr>
              <w:t>；</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教学督导与评估办公室</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教学督导与评估办公室</w:t>
            </w: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60D05">
            <w:pPr>
              <w:widowControl/>
              <w:spacing w:before="40" w:after="40" w:line="26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60D05">
            <w:pPr>
              <w:spacing w:line="26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学院质保体系运行有效度是怎么评价的相关材料</w:t>
            </w:r>
            <w:r w:rsidRPr="000B401C">
              <w:rPr>
                <w:rFonts w:ascii="Times New Roman" w:eastAsia="宋体" w:hAnsi="Times New Roman" w:cs="Times New Roman" w:hint="eastAsia"/>
                <w:spacing w:val="2"/>
                <w:sz w:val="18"/>
                <w:szCs w:val="18"/>
              </w:rPr>
              <w:t>（闭环、持续改进）</w:t>
            </w:r>
            <w:r w:rsidRPr="000B401C">
              <w:rPr>
                <w:rFonts w:ascii="Times New Roman" w:eastAsia="宋体" w:hAnsi="Times New Roman" w:cs="Times New Roman"/>
                <w:spacing w:val="2"/>
                <w:sz w:val="18"/>
                <w:szCs w:val="18"/>
              </w:rPr>
              <w:t>；</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60D05">
            <w:pPr>
              <w:spacing w:before="40" w:after="40" w:line="260" w:lineRule="exact"/>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2.5.5 </w:t>
            </w:r>
            <w:r w:rsidRPr="000B401C">
              <w:rPr>
                <w:rFonts w:ascii="Times New Roman" w:eastAsia="宋体" w:hAnsi="Times New Roman" w:cs="Times New Roman"/>
                <w:kern w:val="0"/>
                <w:sz w:val="20"/>
                <w:szCs w:val="20"/>
                <w:lang w:bidi="ar"/>
              </w:rPr>
              <w:t>学生和用人单位的满意度</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99048B">
            <w:pPr>
              <w:spacing w:before="120"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学生和用人单位满意度评价方法</w:t>
            </w:r>
          </w:p>
          <w:p w:rsidR="00CA304A" w:rsidRPr="000B401C" w:rsidRDefault="00457EE6" w:rsidP="0099048B">
            <w:pPr>
              <w:spacing w:before="12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召开学生座谈会或问卷调查，了解学生对教学、管理、服务的意见和建议；</w:t>
            </w:r>
          </w:p>
          <w:p w:rsidR="00CA304A" w:rsidRPr="000B401C" w:rsidRDefault="00457EE6" w:rsidP="0099048B">
            <w:pPr>
              <w:spacing w:before="12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召开用人单位座谈会或问卷调查，了解社会用人部门的需求和对毕业生的评价，毕业生职业满意度和工作成就感、毕业生社会满意度等方面。</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召开学生座谈会或问卷调查</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，了解学生对教学、管理、服务的意见和建议的相关材料。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党委学生工作</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部</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学生工作处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学生工作处、招生与就业工作处</w:t>
            </w: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rsidP="00460D05">
            <w:pPr>
              <w:widowControl/>
              <w:spacing w:before="40" w:after="40" w:line="26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rsidP="00460D05">
            <w:pPr>
              <w:spacing w:line="26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召开用人单位座谈会或问卷调查，了解社会用人部门的需求和对毕业生的评价，毕业生职业满意度和工作成就感、毕业生社会满意度等方面。</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招就处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rsidP="00460D05">
            <w:pPr>
              <w:widowControl/>
              <w:spacing w:before="40" w:after="40" w:line="26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rsidP="00460D05">
            <w:pPr>
              <w:widowControl/>
              <w:spacing w:line="26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召开学生座谈会或问卷调查，了解学生对教学、管理、服务的意见和建议的相关材料。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教务处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auto"/>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auto"/>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auto"/>
              <w:right w:val="single" w:sz="4" w:space="0" w:color="auto"/>
            </w:tcBorders>
            <w:shd w:val="clear" w:color="auto" w:fill="auto"/>
            <w:vAlign w:val="center"/>
          </w:tcPr>
          <w:p w:rsidR="00CA304A" w:rsidRPr="000B401C" w:rsidRDefault="00CA304A" w:rsidP="00460D05">
            <w:pPr>
              <w:widowControl/>
              <w:spacing w:before="40" w:after="40" w:line="26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auto"/>
              <w:right w:val="single" w:sz="4" w:space="0" w:color="000000"/>
            </w:tcBorders>
            <w:shd w:val="clear" w:color="auto" w:fill="auto"/>
            <w:vAlign w:val="center"/>
          </w:tcPr>
          <w:p w:rsidR="00CA304A" w:rsidRPr="000B401C" w:rsidRDefault="00CA304A" w:rsidP="00460D05">
            <w:pPr>
              <w:widowControl/>
              <w:spacing w:line="26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学院召开学生和用人单位座谈会或问卷调查，了解学生对教学、管理、服务的意见和建议，了解社会用人部门的需求和对毕业生的评价，了解毕业生职业满意度和工作成就感、毕业生社会满意度等材料。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CA304A" w:rsidP="00460D05">
            <w:pPr>
              <w:spacing w:line="260" w:lineRule="exact"/>
              <w:rPr>
                <w:rFonts w:ascii="Times New Roman" w:eastAsia="宋体" w:hAnsi="Times New Roman" w:cs="Times New Roman"/>
                <w:spacing w:val="-2"/>
                <w:sz w:val="20"/>
                <w:szCs w:val="20"/>
              </w:rPr>
            </w:pPr>
          </w:p>
          <w:p w:rsidR="00CA304A" w:rsidRPr="000B401C" w:rsidRDefault="00457EE6" w:rsidP="00460D05">
            <w:pPr>
              <w:spacing w:line="260" w:lineRule="exact"/>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各学院</w:t>
            </w:r>
          </w:p>
        </w:tc>
        <w:tc>
          <w:tcPr>
            <w:tcW w:w="1343" w:type="dxa"/>
            <w:vMerge/>
            <w:tcBorders>
              <w:left w:val="single" w:sz="4" w:space="0" w:color="000000"/>
              <w:bottom w:val="single" w:sz="4" w:space="0" w:color="auto"/>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auto"/>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auto"/>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189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5C2DF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2.6 </w:t>
            </w:r>
            <w:r w:rsidRPr="000B401C">
              <w:rPr>
                <w:rFonts w:ascii="Times New Roman" w:eastAsia="宋体" w:hAnsi="Times New Roman" w:cs="Times New Roman"/>
                <w:kern w:val="0"/>
                <w:sz w:val="20"/>
                <w:szCs w:val="20"/>
                <w:lang w:bidi="ar"/>
              </w:rPr>
              <w:t>存在的问题、原因分析及下一步整改举措</w:t>
            </w:r>
          </w:p>
        </w:tc>
        <w:tc>
          <w:tcPr>
            <w:tcW w:w="39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before="40" w:after="40" w:line="320" w:lineRule="exact"/>
              <w:rPr>
                <w:rFonts w:ascii="Times New Roman" w:eastAsia="宋体" w:hAnsi="Times New Roman" w:cs="Times New Roman"/>
                <w:sz w:val="20"/>
                <w:szCs w:val="20"/>
              </w:rPr>
            </w:pPr>
            <w:r w:rsidRPr="000B401C">
              <w:rPr>
                <w:rFonts w:ascii="Times New Roman" w:eastAsia="宋体" w:hAnsi="Times New Roman" w:cs="Times New Roman"/>
                <w:spacing w:val="2"/>
                <w:sz w:val="18"/>
                <w:szCs w:val="18"/>
              </w:rPr>
              <w:t>对</w:t>
            </w:r>
            <w:proofErr w:type="gramStart"/>
            <w:r w:rsidRPr="000B401C">
              <w:rPr>
                <w:rFonts w:ascii="Times New Roman" w:eastAsia="宋体" w:hAnsi="Times New Roman" w:cs="Times New Roman"/>
                <w:spacing w:val="2"/>
                <w:sz w:val="18"/>
                <w:szCs w:val="18"/>
              </w:rPr>
              <w:t>标世界</w:t>
            </w:r>
            <w:proofErr w:type="gramEnd"/>
            <w:r w:rsidRPr="000B401C">
              <w:rPr>
                <w:rFonts w:ascii="Times New Roman" w:eastAsia="宋体" w:hAnsi="Times New Roman" w:cs="Times New Roman"/>
                <w:spacing w:val="2"/>
                <w:sz w:val="18"/>
                <w:szCs w:val="18"/>
              </w:rPr>
              <w:t>一流大学建设所必备的质量保障能力要求，分析学校还存在哪些问题，问题表现是什么，产生问题的根源是什么，</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下一步如何改。</w:t>
            </w:r>
          </w:p>
        </w:tc>
        <w:tc>
          <w:tcPr>
            <w:tcW w:w="8054" w:type="dxa"/>
            <w:gridSpan w:val="5"/>
            <w:tcBorders>
              <w:top w:val="single" w:sz="4" w:space="0" w:color="auto"/>
              <w:left w:val="single" w:sz="4" w:space="0" w:color="000000"/>
              <w:bottom w:val="single" w:sz="4" w:space="0" w:color="000000"/>
            </w:tcBorders>
            <w:shd w:val="clear" w:color="auto" w:fill="E7E6E6" w:themeFill="background2"/>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val="restart"/>
            <w:tcBorders>
              <w:top w:val="single" w:sz="4" w:space="0" w:color="000000"/>
              <w:bottom w:val="single" w:sz="4" w:space="0" w:color="000000"/>
              <w:right w:val="single" w:sz="4" w:space="0" w:color="000000"/>
            </w:tcBorders>
            <w:shd w:val="clear" w:color="auto" w:fill="auto"/>
            <w:vAlign w:val="center"/>
          </w:tcPr>
          <w:p w:rsidR="00CA304A" w:rsidRPr="000B401C" w:rsidRDefault="00457EE6" w:rsidP="00683198">
            <w:pPr>
              <w:widowControl/>
              <w:spacing w:before="40" w:after="40" w:line="320" w:lineRule="exact"/>
              <w:ind w:left="100" w:hangingChars="50" w:hanging="100"/>
              <w:jc w:val="lef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lastRenderedPageBreak/>
              <w:t>3.</w:t>
            </w:r>
            <w:r w:rsidRPr="000B401C">
              <w:rPr>
                <w:rFonts w:ascii="Times New Roman" w:eastAsia="宋体" w:hAnsi="Times New Roman" w:cs="Times New Roman"/>
                <w:kern w:val="0"/>
                <w:sz w:val="20"/>
                <w:szCs w:val="20"/>
                <w:lang w:bidi="ar"/>
              </w:rPr>
              <w:t>教育教学水平</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3.1</w:t>
            </w:r>
            <w:proofErr w:type="gramStart"/>
            <w:r w:rsidRPr="000B401C">
              <w:rPr>
                <w:rFonts w:ascii="Times New Roman" w:eastAsia="宋体" w:hAnsi="Times New Roman" w:cs="Times New Roman"/>
                <w:kern w:val="0"/>
                <w:sz w:val="20"/>
                <w:szCs w:val="20"/>
                <w:lang w:bidi="ar"/>
              </w:rPr>
              <w:t>思政教育</w:t>
            </w:r>
            <w:proofErr w:type="gramEnd"/>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3.1.1 </w:t>
            </w:r>
            <w:r w:rsidRPr="000B401C">
              <w:rPr>
                <w:rFonts w:ascii="Times New Roman" w:eastAsia="宋体" w:hAnsi="Times New Roman" w:cs="Times New Roman"/>
                <w:kern w:val="0"/>
                <w:sz w:val="20"/>
                <w:szCs w:val="20"/>
                <w:lang w:bidi="ar"/>
              </w:rPr>
              <w:t>落实意识形态工作责任制，思想政治工作体系建设和</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三全育人</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工作格局建立情况</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学校在落实意识形态工作责任制方面制订的制度及政策；</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贯彻落实教育部文件精神，构建思想政治教育工作体系情况；</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学校开展</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三全育人</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的实施举措、推动机制、工作成效、典型案例。</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学校在落实意识形态工作责任制方面制订的制度文件等相关材料。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党委宣传部</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党委宣传部</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党委宣传部</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团委、教务处、学生工作处、马克思主义学院</w:t>
            </w: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kern w:val="0"/>
                <w:sz w:val="20"/>
                <w:szCs w:val="20"/>
                <w:lang w:bidi="ar"/>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proofErr w:type="gramStart"/>
            <w:r w:rsidRPr="000B401C">
              <w:rPr>
                <w:rFonts w:ascii="Times New Roman" w:eastAsia="宋体" w:hAnsi="Times New Roman" w:cs="Times New Roman"/>
                <w:spacing w:val="2"/>
                <w:sz w:val="18"/>
                <w:szCs w:val="18"/>
              </w:rPr>
              <w:t>思政教育</w:t>
            </w:r>
            <w:proofErr w:type="gramEnd"/>
            <w:r w:rsidRPr="000B401C">
              <w:rPr>
                <w:rFonts w:ascii="Times New Roman" w:eastAsia="宋体" w:hAnsi="Times New Roman" w:cs="Times New Roman"/>
                <w:spacing w:val="2"/>
                <w:sz w:val="18"/>
                <w:szCs w:val="18"/>
              </w:rPr>
              <w:t>方面的制度文件；</w:t>
            </w:r>
          </w:p>
          <w:p w:rsidR="00CA304A" w:rsidRPr="000B401C" w:rsidRDefault="00457EE6" w:rsidP="00460D05">
            <w:pPr>
              <w:spacing w:line="2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贯彻落实教育部文件精神，构建思想政治教育工作体系等材料。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马克思主义学</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kern w:val="0"/>
                <w:sz w:val="20"/>
                <w:szCs w:val="20"/>
                <w:lang w:bidi="ar"/>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proofErr w:type="gramStart"/>
            <w:r w:rsidRPr="000B401C">
              <w:rPr>
                <w:rFonts w:ascii="Times New Roman" w:eastAsia="宋体" w:hAnsi="Times New Roman" w:cs="Times New Roman"/>
                <w:spacing w:val="2"/>
                <w:sz w:val="18"/>
                <w:szCs w:val="18"/>
              </w:rPr>
              <w:t>思政教育</w:t>
            </w:r>
            <w:proofErr w:type="gramEnd"/>
            <w:r w:rsidRPr="000B401C">
              <w:rPr>
                <w:rFonts w:ascii="Times New Roman" w:eastAsia="宋体" w:hAnsi="Times New Roman" w:cs="Times New Roman"/>
                <w:spacing w:val="2"/>
                <w:sz w:val="18"/>
                <w:szCs w:val="18"/>
              </w:rPr>
              <w:t>方面的制度文件；</w:t>
            </w:r>
          </w:p>
          <w:p w:rsidR="00CA304A" w:rsidRPr="000B401C" w:rsidRDefault="00457EE6" w:rsidP="00460D05">
            <w:pPr>
              <w:spacing w:line="2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贯彻落实教育部文件精神，构建思想政治教育工作体系等材料。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kern w:val="0"/>
                <w:sz w:val="20"/>
                <w:szCs w:val="20"/>
                <w:lang w:bidi="ar"/>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学校在落实意识形态工作、构建</w:t>
            </w:r>
            <w:proofErr w:type="gramStart"/>
            <w:r w:rsidRPr="000B401C">
              <w:rPr>
                <w:rFonts w:ascii="Times New Roman" w:eastAsia="宋体" w:hAnsi="Times New Roman" w:cs="Times New Roman"/>
                <w:spacing w:val="2"/>
                <w:sz w:val="18"/>
                <w:szCs w:val="18"/>
              </w:rPr>
              <w:t>思政教育</w:t>
            </w:r>
            <w:proofErr w:type="gramEnd"/>
            <w:r w:rsidRPr="000B401C">
              <w:rPr>
                <w:rFonts w:ascii="Times New Roman" w:eastAsia="宋体" w:hAnsi="Times New Roman" w:cs="Times New Roman"/>
                <w:spacing w:val="2"/>
                <w:sz w:val="18"/>
                <w:szCs w:val="18"/>
              </w:rPr>
              <w:t>体系工作相关材料，包括培训等。</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人事处</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党委教师工作部）</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kern w:val="0"/>
                <w:sz w:val="20"/>
                <w:szCs w:val="20"/>
                <w:lang w:bidi="ar"/>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2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学校开展</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三全育人</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的实施举措、推动机制、工作成效、典型案例相关材料。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学工处（学工委办）</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60D05">
            <w:pPr>
              <w:widowControl/>
              <w:spacing w:line="220" w:lineRule="exact"/>
              <w:textAlignment w:val="center"/>
              <w:rPr>
                <w:rFonts w:ascii="Times New Roman" w:eastAsia="宋体" w:hAnsi="Times New Roman" w:cs="Times New Roman"/>
                <w:kern w:val="0"/>
                <w:sz w:val="18"/>
                <w:szCs w:val="18"/>
                <w:lang w:bidi="ar"/>
              </w:rPr>
            </w:pPr>
            <w:r w:rsidRPr="000B401C">
              <w:rPr>
                <w:rFonts w:ascii="Times New Roman" w:eastAsia="宋体" w:hAnsi="Times New Roman" w:cs="Times New Roman"/>
                <w:kern w:val="0"/>
                <w:sz w:val="18"/>
                <w:szCs w:val="18"/>
                <w:lang w:bidi="ar"/>
              </w:rPr>
              <w:t xml:space="preserve">3.1.2 </w:t>
            </w:r>
            <w:r w:rsidRPr="000B401C">
              <w:rPr>
                <w:rFonts w:ascii="Times New Roman" w:eastAsia="宋体" w:hAnsi="Times New Roman" w:cs="Times New Roman"/>
                <w:kern w:val="0"/>
                <w:sz w:val="18"/>
                <w:szCs w:val="18"/>
                <w:lang w:bidi="ar"/>
              </w:rPr>
              <w:t>加强思想政治理论课教师队伍</w:t>
            </w:r>
            <w:proofErr w:type="gramStart"/>
            <w:r w:rsidRPr="000B401C">
              <w:rPr>
                <w:rFonts w:ascii="Times New Roman" w:eastAsia="宋体" w:hAnsi="Times New Roman" w:cs="Times New Roman"/>
                <w:kern w:val="0"/>
                <w:sz w:val="18"/>
                <w:szCs w:val="18"/>
                <w:lang w:bidi="ar"/>
              </w:rPr>
              <w:t>和思政课程</w:t>
            </w:r>
            <w:proofErr w:type="gramEnd"/>
            <w:r w:rsidRPr="000B401C">
              <w:rPr>
                <w:rFonts w:ascii="Times New Roman" w:eastAsia="宋体" w:hAnsi="Times New Roman" w:cs="Times New Roman"/>
                <w:kern w:val="0"/>
                <w:sz w:val="18"/>
                <w:szCs w:val="18"/>
                <w:lang w:bidi="ar"/>
              </w:rPr>
              <w:t>建设情况，按要求开设</w:t>
            </w:r>
            <w:r w:rsidRPr="000B401C">
              <w:rPr>
                <w:rFonts w:ascii="Times New Roman" w:eastAsia="宋体" w:hAnsi="Times New Roman" w:cs="Times New Roman"/>
                <w:kern w:val="0"/>
                <w:sz w:val="18"/>
                <w:szCs w:val="18"/>
                <w:lang w:bidi="ar"/>
              </w:rPr>
              <w:t>“</w:t>
            </w:r>
            <w:r w:rsidRPr="000B401C">
              <w:rPr>
                <w:rFonts w:ascii="Times New Roman" w:eastAsia="宋体" w:hAnsi="Times New Roman" w:cs="Times New Roman"/>
                <w:kern w:val="0"/>
                <w:sz w:val="18"/>
                <w:szCs w:val="18"/>
                <w:lang w:bidi="ar"/>
              </w:rPr>
              <w:t>习近平总书记关于教育的重要论述研究</w:t>
            </w:r>
            <w:r w:rsidRPr="000B401C">
              <w:rPr>
                <w:rFonts w:ascii="Times New Roman" w:eastAsia="宋体" w:hAnsi="Times New Roman" w:cs="Times New Roman"/>
                <w:kern w:val="0"/>
                <w:sz w:val="18"/>
                <w:szCs w:val="18"/>
                <w:lang w:bidi="ar"/>
              </w:rPr>
              <w:t>”</w:t>
            </w:r>
            <w:r w:rsidRPr="000B401C">
              <w:rPr>
                <w:rFonts w:ascii="Times New Roman" w:eastAsia="宋体" w:hAnsi="Times New Roman" w:cs="Times New Roman"/>
                <w:kern w:val="0"/>
                <w:sz w:val="18"/>
                <w:szCs w:val="18"/>
                <w:lang w:bidi="ar"/>
              </w:rPr>
              <w:t>课程情况</w:t>
            </w:r>
          </w:p>
          <w:p w:rsidR="00CA304A" w:rsidRPr="000B401C" w:rsidRDefault="00457EE6" w:rsidP="00460D05">
            <w:pPr>
              <w:widowControl/>
              <w:spacing w:line="220" w:lineRule="exact"/>
              <w:textAlignment w:val="center"/>
              <w:rPr>
                <w:rFonts w:ascii="Times New Roman" w:eastAsia="宋体" w:hAnsi="Times New Roman" w:cs="Times New Roman"/>
                <w:sz w:val="18"/>
                <w:szCs w:val="18"/>
              </w:rPr>
            </w:pPr>
            <w:r w:rsidRPr="000B401C">
              <w:rPr>
                <w:rFonts w:ascii="Times New Roman" w:eastAsia="宋体" w:hAnsi="Times New Roman" w:cs="Times New Roman"/>
                <w:kern w:val="0"/>
                <w:sz w:val="18"/>
                <w:szCs w:val="18"/>
                <w:lang w:bidi="ar"/>
              </w:rPr>
              <w:t>【必选】</w:t>
            </w:r>
            <w:proofErr w:type="gramStart"/>
            <w:r w:rsidRPr="000B401C">
              <w:rPr>
                <w:rFonts w:ascii="Times New Roman" w:eastAsia="宋体" w:hAnsi="Times New Roman" w:cs="Times New Roman"/>
                <w:kern w:val="0"/>
                <w:sz w:val="18"/>
                <w:szCs w:val="18"/>
                <w:lang w:bidi="ar"/>
              </w:rPr>
              <w:t>思政课</w:t>
            </w:r>
            <w:proofErr w:type="gramEnd"/>
            <w:r w:rsidRPr="000B401C">
              <w:rPr>
                <w:rFonts w:ascii="Times New Roman" w:eastAsia="宋体" w:hAnsi="Times New Roman" w:cs="Times New Roman"/>
                <w:kern w:val="0"/>
                <w:sz w:val="18"/>
                <w:szCs w:val="18"/>
                <w:lang w:bidi="ar"/>
              </w:rPr>
              <w:t>专任教师与折合在校生比例</w:t>
            </w:r>
            <w:r w:rsidRPr="000B401C">
              <w:rPr>
                <w:rFonts w:ascii="Times New Roman" w:eastAsia="宋体" w:hAnsi="Times New Roman" w:cs="Times New Roman"/>
                <w:kern w:val="0"/>
                <w:sz w:val="18"/>
                <w:szCs w:val="18"/>
                <w:lang w:bidi="ar"/>
              </w:rPr>
              <w:t>≥1:350</w:t>
            </w:r>
          </w:p>
          <w:p w:rsidR="00CA304A" w:rsidRPr="000B401C" w:rsidRDefault="00457EE6" w:rsidP="00460D05">
            <w:pPr>
              <w:widowControl/>
              <w:spacing w:line="220" w:lineRule="exact"/>
              <w:textAlignment w:val="center"/>
              <w:rPr>
                <w:rFonts w:ascii="Times New Roman" w:eastAsia="宋体" w:hAnsi="Times New Roman" w:cs="Times New Roman"/>
                <w:sz w:val="18"/>
                <w:szCs w:val="18"/>
              </w:rPr>
            </w:pPr>
            <w:r w:rsidRPr="000B401C">
              <w:rPr>
                <w:rFonts w:ascii="Times New Roman" w:eastAsia="宋体" w:hAnsi="Times New Roman" w:cs="Times New Roman"/>
                <w:kern w:val="0"/>
                <w:sz w:val="18"/>
                <w:szCs w:val="18"/>
                <w:lang w:bidi="ar"/>
              </w:rPr>
              <w:t>【必选】</w:t>
            </w:r>
            <w:proofErr w:type="gramStart"/>
            <w:r w:rsidRPr="000B401C">
              <w:rPr>
                <w:rFonts w:ascii="Times New Roman" w:eastAsia="宋体" w:hAnsi="Times New Roman" w:cs="Times New Roman"/>
                <w:kern w:val="0"/>
                <w:sz w:val="18"/>
                <w:szCs w:val="18"/>
                <w:lang w:bidi="ar"/>
              </w:rPr>
              <w:t>生均思政工</w:t>
            </w:r>
            <w:proofErr w:type="gramEnd"/>
            <w:r w:rsidRPr="000B401C">
              <w:rPr>
                <w:rFonts w:ascii="Times New Roman" w:eastAsia="宋体" w:hAnsi="Times New Roman" w:cs="Times New Roman"/>
                <w:kern w:val="0"/>
                <w:sz w:val="18"/>
                <w:szCs w:val="18"/>
                <w:lang w:bidi="ar"/>
              </w:rPr>
              <w:t>作和党务工作队伍建设专项经费</w:t>
            </w:r>
            <w:r w:rsidRPr="000B401C">
              <w:rPr>
                <w:rFonts w:ascii="Times New Roman" w:eastAsia="宋体" w:hAnsi="Times New Roman" w:cs="Times New Roman"/>
                <w:kern w:val="0"/>
                <w:sz w:val="18"/>
                <w:szCs w:val="18"/>
                <w:lang w:bidi="ar"/>
              </w:rPr>
              <w:t>≥20</w:t>
            </w:r>
            <w:r w:rsidRPr="000B401C">
              <w:rPr>
                <w:rFonts w:ascii="Times New Roman" w:eastAsia="宋体" w:hAnsi="Times New Roman" w:cs="Times New Roman"/>
                <w:kern w:val="0"/>
                <w:sz w:val="18"/>
                <w:szCs w:val="18"/>
                <w:lang w:bidi="ar"/>
              </w:rPr>
              <w:t>元</w:t>
            </w:r>
          </w:p>
          <w:p w:rsidR="00CA304A" w:rsidRPr="000B401C" w:rsidRDefault="00457EE6" w:rsidP="00460D05">
            <w:pPr>
              <w:widowControl/>
              <w:spacing w:line="220" w:lineRule="exact"/>
              <w:textAlignment w:val="center"/>
              <w:rPr>
                <w:rFonts w:ascii="Times New Roman" w:eastAsia="宋体" w:hAnsi="Times New Roman" w:cs="Times New Roman"/>
                <w:sz w:val="18"/>
                <w:szCs w:val="18"/>
              </w:rPr>
            </w:pPr>
            <w:r w:rsidRPr="000B401C">
              <w:rPr>
                <w:rFonts w:ascii="Times New Roman" w:eastAsia="宋体" w:hAnsi="Times New Roman" w:cs="Times New Roman"/>
                <w:kern w:val="0"/>
                <w:sz w:val="18"/>
                <w:szCs w:val="18"/>
                <w:lang w:bidi="ar"/>
              </w:rPr>
              <w:t>【必选】专职党务工作人员和思想政治工作人员总数与全校师生人数比例</w:t>
            </w:r>
            <w:r w:rsidRPr="000B401C">
              <w:rPr>
                <w:rFonts w:ascii="Times New Roman" w:eastAsia="宋体" w:hAnsi="Times New Roman" w:cs="Times New Roman"/>
                <w:kern w:val="0"/>
                <w:sz w:val="18"/>
                <w:szCs w:val="18"/>
                <w:lang w:bidi="ar"/>
              </w:rPr>
              <w:t>≥1:100</w:t>
            </w:r>
          </w:p>
          <w:p w:rsidR="00CA304A" w:rsidRPr="000B401C" w:rsidRDefault="00457EE6" w:rsidP="00460D05">
            <w:pPr>
              <w:widowControl/>
              <w:spacing w:line="220" w:lineRule="exac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18"/>
                <w:szCs w:val="18"/>
                <w:lang w:bidi="ar"/>
              </w:rPr>
              <w:t>【必选】生</w:t>
            </w:r>
            <w:proofErr w:type="gramStart"/>
            <w:r w:rsidRPr="000B401C">
              <w:rPr>
                <w:rFonts w:ascii="Times New Roman" w:eastAsia="宋体" w:hAnsi="Times New Roman" w:cs="Times New Roman"/>
                <w:kern w:val="0"/>
                <w:sz w:val="18"/>
                <w:szCs w:val="18"/>
                <w:lang w:bidi="ar"/>
              </w:rPr>
              <w:t>均网络思</w:t>
            </w:r>
            <w:proofErr w:type="gramEnd"/>
            <w:r w:rsidRPr="000B401C">
              <w:rPr>
                <w:rFonts w:ascii="Times New Roman" w:eastAsia="宋体" w:hAnsi="Times New Roman" w:cs="Times New Roman"/>
                <w:kern w:val="0"/>
                <w:sz w:val="18"/>
                <w:szCs w:val="18"/>
                <w:lang w:bidi="ar"/>
              </w:rPr>
              <w:t>政工作专项经费</w:t>
            </w:r>
            <w:r w:rsidRPr="000B401C">
              <w:rPr>
                <w:rFonts w:ascii="Times New Roman" w:eastAsia="宋体" w:hAnsi="Times New Roman" w:cs="Times New Roman"/>
                <w:kern w:val="0"/>
                <w:sz w:val="18"/>
                <w:szCs w:val="18"/>
                <w:lang w:bidi="ar"/>
              </w:rPr>
              <w:t>≥40</w:t>
            </w:r>
            <w:r w:rsidRPr="000B401C">
              <w:rPr>
                <w:rFonts w:ascii="Times New Roman" w:eastAsia="宋体" w:hAnsi="Times New Roman" w:cs="Times New Roman"/>
                <w:kern w:val="0"/>
                <w:sz w:val="18"/>
                <w:szCs w:val="18"/>
                <w:lang w:bidi="ar"/>
              </w:rPr>
              <w:t>元</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99048B">
            <w:pPr>
              <w:spacing w:before="12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学校在思想政治理论课教师队伍</w:t>
            </w:r>
            <w:proofErr w:type="gramStart"/>
            <w:r w:rsidRPr="000B401C">
              <w:rPr>
                <w:rFonts w:ascii="Times New Roman" w:eastAsia="宋体" w:hAnsi="Times New Roman" w:cs="Times New Roman"/>
                <w:spacing w:val="2"/>
                <w:sz w:val="18"/>
                <w:szCs w:val="18"/>
              </w:rPr>
              <w:t>和思政课程</w:t>
            </w:r>
            <w:proofErr w:type="gramEnd"/>
            <w:r w:rsidRPr="000B401C">
              <w:rPr>
                <w:rFonts w:ascii="Times New Roman" w:eastAsia="宋体" w:hAnsi="Times New Roman" w:cs="Times New Roman"/>
                <w:spacing w:val="2"/>
                <w:sz w:val="18"/>
                <w:szCs w:val="18"/>
              </w:rPr>
              <w:t>建设方面的做法及成效、</w:t>
            </w:r>
            <w:proofErr w:type="gramStart"/>
            <w:r w:rsidRPr="000B401C">
              <w:rPr>
                <w:rFonts w:ascii="Times New Roman" w:eastAsia="宋体" w:hAnsi="Times New Roman" w:cs="Times New Roman"/>
                <w:spacing w:val="2"/>
                <w:sz w:val="18"/>
                <w:szCs w:val="18"/>
              </w:rPr>
              <w:t>思政教育</w:t>
            </w:r>
            <w:proofErr w:type="gramEnd"/>
            <w:r w:rsidRPr="000B401C">
              <w:rPr>
                <w:rFonts w:ascii="Times New Roman" w:eastAsia="宋体" w:hAnsi="Times New Roman" w:cs="Times New Roman"/>
                <w:spacing w:val="2"/>
                <w:sz w:val="18"/>
                <w:szCs w:val="18"/>
              </w:rPr>
              <w:t>方面的制度文件；</w:t>
            </w:r>
          </w:p>
          <w:p w:rsidR="00CA304A" w:rsidRPr="000B401C" w:rsidRDefault="00457EE6" w:rsidP="0099048B">
            <w:pPr>
              <w:spacing w:before="12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按要求开设</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习近平总书记关于教育的重要论述研究</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课程、落</w:t>
            </w:r>
            <w:proofErr w:type="gramStart"/>
            <w:r w:rsidRPr="000B401C">
              <w:rPr>
                <w:rFonts w:ascii="Times New Roman" w:eastAsia="宋体" w:hAnsi="Times New Roman" w:cs="Times New Roman"/>
                <w:spacing w:val="2"/>
                <w:sz w:val="18"/>
                <w:szCs w:val="18"/>
              </w:rPr>
              <w:t>实习近</w:t>
            </w:r>
            <w:proofErr w:type="gramEnd"/>
            <w:r w:rsidRPr="000B401C">
              <w:rPr>
                <w:rFonts w:ascii="Times New Roman" w:eastAsia="宋体" w:hAnsi="Times New Roman" w:cs="Times New Roman"/>
                <w:spacing w:val="2"/>
                <w:sz w:val="18"/>
                <w:szCs w:val="18"/>
              </w:rPr>
              <w:t>平总书记在学校思想政治理论课教师座谈会上的指示、《新时代高等学校思想政治理论课教师队伍建设规定》情况；</w:t>
            </w:r>
          </w:p>
          <w:p w:rsidR="00CA304A" w:rsidRPr="000B401C" w:rsidRDefault="00457EE6" w:rsidP="0099048B">
            <w:pPr>
              <w:spacing w:before="12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思想政治理论课教师队伍</w:t>
            </w:r>
            <w:proofErr w:type="gramStart"/>
            <w:r w:rsidRPr="000B401C">
              <w:rPr>
                <w:rFonts w:ascii="Times New Roman" w:eastAsia="宋体" w:hAnsi="Times New Roman" w:cs="Times New Roman"/>
                <w:spacing w:val="2"/>
                <w:sz w:val="18"/>
                <w:szCs w:val="18"/>
              </w:rPr>
              <w:t>和思政课程</w:t>
            </w:r>
            <w:proofErr w:type="gramEnd"/>
            <w:r w:rsidRPr="000B401C">
              <w:rPr>
                <w:rFonts w:ascii="Times New Roman" w:eastAsia="宋体" w:hAnsi="Times New Roman" w:cs="Times New Roman"/>
                <w:spacing w:val="2"/>
                <w:sz w:val="18"/>
                <w:szCs w:val="18"/>
              </w:rPr>
              <w:t>建设方面的统计分析。</w:t>
            </w:r>
          </w:p>
          <w:p w:rsidR="00CA304A" w:rsidRPr="000B401C" w:rsidRDefault="00457EE6" w:rsidP="0099048B">
            <w:pPr>
              <w:spacing w:before="120"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w:t>
            </w:r>
            <w:proofErr w:type="gramStart"/>
            <w:r w:rsidRPr="000B401C">
              <w:rPr>
                <w:rFonts w:ascii="Times New Roman" w:eastAsia="宋体" w:hAnsi="Times New Roman" w:cs="Times New Roman"/>
                <w:spacing w:val="2"/>
                <w:sz w:val="18"/>
                <w:szCs w:val="18"/>
              </w:rPr>
              <w:t>思政课</w:t>
            </w:r>
            <w:proofErr w:type="gramEnd"/>
            <w:r w:rsidRPr="000B401C">
              <w:rPr>
                <w:rFonts w:ascii="Times New Roman" w:eastAsia="宋体" w:hAnsi="Times New Roman" w:cs="Times New Roman"/>
                <w:spacing w:val="2"/>
                <w:sz w:val="18"/>
                <w:szCs w:val="18"/>
              </w:rPr>
              <w:t>专任教师与折合在校生比例</w:t>
            </w:r>
            <w:r w:rsidRPr="000B401C">
              <w:rPr>
                <w:rFonts w:ascii="Times New Roman" w:eastAsia="宋体" w:hAnsi="Times New Roman" w:cs="Times New Roman"/>
                <w:spacing w:val="2"/>
                <w:sz w:val="18"/>
                <w:szCs w:val="18"/>
              </w:rPr>
              <w:t>≥1:350</w:t>
            </w:r>
          </w:p>
        </w:tc>
        <w:tc>
          <w:tcPr>
            <w:tcW w:w="2870" w:type="dxa"/>
            <w:tcBorders>
              <w:top w:val="single" w:sz="4" w:space="0" w:color="000000"/>
              <w:left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思想政治理论课教师队伍</w:t>
            </w:r>
            <w:proofErr w:type="gramStart"/>
            <w:r w:rsidRPr="000B401C">
              <w:rPr>
                <w:rFonts w:ascii="Times New Roman" w:eastAsia="宋体" w:hAnsi="Times New Roman" w:cs="Times New Roman"/>
                <w:spacing w:val="2"/>
                <w:sz w:val="18"/>
                <w:szCs w:val="18"/>
              </w:rPr>
              <w:t>和思政课程</w:t>
            </w:r>
            <w:proofErr w:type="gramEnd"/>
            <w:r w:rsidRPr="000B401C">
              <w:rPr>
                <w:rFonts w:ascii="Times New Roman" w:eastAsia="宋体" w:hAnsi="Times New Roman" w:cs="Times New Roman"/>
                <w:spacing w:val="2"/>
                <w:sz w:val="18"/>
                <w:szCs w:val="18"/>
              </w:rPr>
              <w:t>建设方面相关材料；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马克思主义学</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院</w:t>
            </w: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教务处、人事处、马克思主义学院</w:t>
            </w:r>
          </w:p>
        </w:tc>
        <w:tc>
          <w:tcPr>
            <w:tcW w:w="1232" w:type="dxa"/>
            <w:vMerge w:val="restart"/>
            <w:tcBorders>
              <w:top w:val="single" w:sz="4" w:space="0" w:color="000000"/>
              <w:left w:val="single" w:sz="4" w:space="0" w:color="000000"/>
              <w:bottom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党委宣传部、党委组织部、学生工作处、计划财务处等</w:t>
            </w: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proofErr w:type="gramStart"/>
            <w:r w:rsidRPr="000B401C">
              <w:rPr>
                <w:rFonts w:ascii="Times New Roman" w:eastAsia="宋体" w:hAnsi="Times New Roman" w:cs="Times New Roman"/>
                <w:spacing w:val="2"/>
                <w:sz w:val="18"/>
                <w:szCs w:val="18"/>
              </w:rPr>
              <w:t>思政教师</w:t>
            </w:r>
            <w:proofErr w:type="gramEnd"/>
            <w:r w:rsidRPr="000B401C">
              <w:rPr>
                <w:rFonts w:ascii="Times New Roman" w:eastAsia="宋体" w:hAnsi="Times New Roman" w:cs="Times New Roman"/>
                <w:spacing w:val="2"/>
                <w:sz w:val="18"/>
                <w:szCs w:val="18"/>
              </w:rPr>
              <w:t>、党务工作队伍等人员建设规划材料。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人事处</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党务工作队伍、专职党务工作</w:t>
            </w:r>
            <w:proofErr w:type="gramStart"/>
            <w:r w:rsidRPr="000B401C">
              <w:rPr>
                <w:rFonts w:ascii="Times New Roman" w:eastAsia="宋体" w:hAnsi="Times New Roman" w:cs="Times New Roman"/>
                <w:spacing w:val="2"/>
                <w:sz w:val="18"/>
                <w:szCs w:val="18"/>
              </w:rPr>
              <w:t>和思政工作人员</w:t>
            </w:r>
            <w:proofErr w:type="gramEnd"/>
            <w:r w:rsidRPr="000B401C">
              <w:rPr>
                <w:rFonts w:ascii="Times New Roman" w:eastAsia="宋体" w:hAnsi="Times New Roman" w:cs="Times New Roman"/>
                <w:spacing w:val="2"/>
                <w:sz w:val="18"/>
                <w:szCs w:val="18"/>
              </w:rPr>
              <w:t>队伍建设相关材料。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党委组织部</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网络</w:t>
            </w:r>
            <w:proofErr w:type="gramStart"/>
            <w:r w:rsidRPr="000B401C">
              <w:rPr>
                <w:rFonts w:ascii="Times New Roman" w:eastAsia="宋体" w:hAnsi="Times New Roman" w:cs="Times New Roman"/>
                <w:spacing w:val="2"/>
                <w:sz w:val="18"/>
                <w:szCs w:val="18"/>
              </w:rPr>
              <w:t>思政专项</w:t>
            </w:r>
            <w:proofErr w:type="gramEnd"/>
            <w:r w:rsidRPr="000B401C">
              <w:rPr>
                <w:rFonts w:ascii="Times New Roman" w:eastAsia="宋体" w:hAnsi="Times New Roman" w:cs="Times New Roman"/>
                <w:spacing w:val="2"/>
                <w:sz w:val="18"/>
                <w:szCs w:val="18"/>
              </w:rPr>
              <w:t>工作相关材料。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党委宣传部</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思政工作和党务工作队伍建设专项经费、网络思政工作专项经费的投入和使用相关材料。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计财处</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60D05">
            <w:pPr>
              <w:widowControl/>
              <w:spacing w:before="40" w:after="40" w:line="3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3.1.3 </w:t>
            </w:r>
            <w:r w:rsidRPr="000B401C">
              <w:rPr>
                <w:rFonts w:ascii="Times New Roman" w:eastAsia="宋体" w:hAnsi="Times New Roman" w:cs="Times New Roman"/>
                <w:kern w:val="0"/>
                <w:sz w:val="20"/>
                <w:szCs w:val="20"/>
                <w:lang w:bidi="ar"/>
              </w:rPr>
              <w:t>推动</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课程思政</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建设的创新举措与实施成效，</w:t>
            </w:r>
            <w:proofErr w:type="gramStart"/>
            <w:r w:rsidRPr="000B401C">
              <w:rPr>
                <w:rFonts w:ascii="Times New Roman" w:eastAsia="宋体" w:hAnsi="Times New Roman" w:cs="Times New Roman"/>
                <w:kern w:val="0"/>
                <w:sz w:val="20"/>
                <w:szCs w:val="20"/>
                <w:lang w:bidi="ar"/>
              </w:rPr>
              <w:t>课程思政示范</w:t>
            </w:r>
            <w:proofErr w:type="gramEnd"/>
            <w:r w:rsidRPr="000B401C">
              <w:rPr>
                <w:rFonts w:ascii="Times New Roman" w:eastAsia="宋体" w:hAnsi="Times New Roman" w:cs="Times New Roman"/>
                <w:kern w:val="0"/>
                <w:sz w:val="20"/>
                <w:szCs w:val="20"/>
                <w:lang w:bidi="ar"/>
              </w:rPr>
              <w:t>课程、课程</w:t>
            </w:r>
            <w:proofErr w:type="gramStart"/>
            <w:r w:rsidRPr="000B401C">
              <w:rPr>
                <w:rFonts w:ascii="Times New Roman" w:eastAsia="宋体" w:hAnsi="Times New Roman" w:cs="Times New Roman"/>
                <w:kern w:val="0"/>
                <w:sz w:val="20"/>
                <w:szCs w:val="20"/>
                <w:lang w:bidi="ar"/>
              </w:rPr>
              <w:t>思政教学</w:t>
            </w:r>
            <w:proofErr w:type="gramEnd"/>
            <w:r w:rsidRPr="000B401C">
              <w:rPr>
                <w:rFonts w:ascii="Times New Roman" w:eastAsia="宋体" w:hAnsi="Times New Roman" w:cs="Times New Roman"/>
                <w:kern w:val="0"/>
                <w:sz w:val="20"/>
                <w:szCs w:val="20"/>
                <w:lang w:bidi="ar"/>
              </w:rPr>
              <w:t>研究示范中心以及课程</w:t>
            </w:r>
            <w:proofErr w:type="gramStart"/>
            <w:r w:rsidRPr="000B401C">
              <w:rPr>
                <w:rFonts w:ascii="Times New Roman" w:eastAsia="宋体" w:hAnsi="Times New Roman" w:cs="Times New Roman"/>
                <w:kern w:val="0"/>
                <w:sz w:val="20"/>
                <w:szCs w:val="20"/>
                <w:lang w:bidi="ar"/>
              </w:rPr>
              <w:t>思政教学</w:t>
            </w:r>
            <w:proofErr w:type="gramEnd"/>
            <w:r w:rsidRPr="000B401C">
              <w:rPr>
                <w:rFonts w:ascii="Times New Roman" w:eastAsia="宋体" w:hAnsi="Times New Roman" w:cs="Times New Roman"/>
                <w:kern w:val="0"/>
                <w:sz w:val="20"/>
                <w:szCs w:val="20"/>
                <w:lang w:bidi="ar"/>
              </w:rPr>
              <w:t>名师和团队的建设及选树情况</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60D05">
            <w:pPr>
              <w:spacing w:line="3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学校贯彻落实教育部文件精神，在</w:t>
            </w:r>
            <w:proofErr w:type="gramStart"/>
            <w:r w:rsidRPr="000B401C">
              <w:rPr>
                <w:rFonts w:ascii="Times New Roman" w:eastAsia="宋体" w:hAnsi="Times New Roman" w:cs="Times New Roman"/>
                <w:spacing w:val="2"/>
                <w:sz w:val="18"/>
                <w:szCs w:val="18"/>
              </w:rPr>
              <w:t>课程思政示范</w:t>
            </w:r>
            <w:proofErr w:type="gramEnd"/>
            <w:r w:rsidRPr="000B401C">
              <w:rPr>
                <w:rFonts w:ascii="Times New Roman" w:eastAsia="宋体" w:hAnsi="Times New Roman" w:cs="Times New Roman"/>
                <w:spacing w:val="2"/>
                <w:sz w:val="18"/>
                <w:szCs w:val="18"/>
              </w:rPr>
              <w:t>课程、课程</w:t>
            </w:r>
            <w:proofErr w:type="gramStart"/>
            <w:r w:rsidRPr="000B401C">
              <w:rPr>
                <w:rFonts w:ascii="Times New Roman" w:eastAsia="宋体" w:hAnsi="Times New Roman" w:cs="Times New Roman"/>
                <w:spacing w:val="2"/>
                <w:sz w:val="18"/>
                <w:szCs w:val="18"/>
              </w:rPr>
              <w:t>思政教学</w:t>
            </w:r>
            <w:proofErr w:type="gramEnd"/>
            <w:r w:rsidRPr="000B401C">
              <w:rPr>
                <w:rFonts w:ascii="Times New Roman" w:eastAsia="宋体" w:hAnsi="Times New Roman" w:cs="Times New Roman"/>
                <w:spacing w:val="2"/>
                <w:sz w:val="18"/>
                <w:szCs w:val="18"/>
              </w:rPr>
              <w:t>研究示范中心建设、教学名师和团队的建设方面的举措及成效</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包括经费投入、教师进修培养、激励机制等</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w:t>
            </w:r>
          </w:p>
          <w:p w:rsidR="00CA304A" w:rsidRPr="000B401C" w:rsidRDefault="00457EE6" w:rsidP="00460D05">
            <w:pPr>
              <w:spacing w:line="3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proofErr w:type="gramStart"/>
            <w:r w:rsidRPr="000B401C">
              <w:rPr>
                <w:rFonts w:ascii="Times New Roman" w:eastAsia="宋体" w:hAnsi="Times New Roman" w:cs="Times New Roman"/>
                <w:spacing w:val="2"/>
                <w:sz w:val="18"/>
                <w:szCs w:val="18"/>
              </w:rPr>
              <w:t>课程思政的</w:t>
            </w:r>
            <w:proofErr w:type="gramEnd"/>
            <w:r w:rsidRPr="000B401C">
              <w:rPr>
                <w:rFonts w:ascii="Times New Roman" w:eastAsia="宋体" w:hAnsi="Times New Roman" w:cs="Times New Roman"/>
                <w:spacing w:val="2"/>
                <w:sz w:val="18"/>
                <w:szCs w:val="18"/>
              </w:rPr>
              <w:t>典型案例；</w:t>
            </w:r>
          </w:p>
          <w:p w:rsidR="00CA304A" w:rsidRPr="000B401C" w:rsidRDefault="00457EE6" w:rsidP="00460D05">
            <w:pPr>
              <w:spacing w:line="3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proofErr w:type="gramStart"/>
            <w:r w:rsidRPr="000B401C">
              <w:rPr>
                <w:rFonts w:ascii="Times New Roman" w:eastAsia="宋体" w:hAnsi="Times New Roman" w:cs="Times New Roman"/>
                <w:spacing w:val="2"/>
                <w:sz w:val="18"/>
                <w:szCs w:val="18"/>
              </w:rPr>
              <w:t>课程思政示范</w:t>
            </w:r>
            <w:proofErr w:type="gramEnd"/>
            <w:r w:rsidRPr="000B401C">
              <w:rPr>
                <w:rFonts w:ascii="Times New Roman" w:eastAsia="宋体" w:hAnsi="Times New Roman" w:cs="Times New Roman"/>
                <w:spacing w:val="2"/>
                <w:sz w:val="18"/>
                <w:szCs w:val="18"/>
              </w:rPr>
              <w:t>课程、课程</w:t>
            </w:r>
            <w:proofErr w:type="gramStart"/>
            <w:r w:rsidRPr="000B401C">
              <w:rPr>
                <w:rFonts w:ascii="Times New Roman" w:eastAsia="宋体" w:hAnsi="Times New Roman" w:cs="Times New Roman"/>
                <w:spacing w:val="2"/>
                <w:sz w:val="18"/>
                <w:szCs w:val="18"/>
              </w:rPr>
              <w:t>思政教学</w:t>
            </w:r>
            <w:proofErr w:type="gramEnd"/>
            <w:r w:rsidRPr="000B401C">
              <w:rPr>
                <w:rFonts w:ascii="Times New Roman" w:eastAsia="宋体" w:hAnsi="Times New Roman" w:cs="Times New Roman"/>
                <w:spacing w:val="2"/>
                <w:sz w:val="18"/>
                <w:szCs w:val="18"/>
              </w:rPr>
              <w:t>研究示范中心建设情况的等。</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3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proofErr w:type="gramStart"/>
            <w:r w:rsidRPr="000B401C">
              <w:rPr>
                <w:rFonts w:ascii="Times New Roman" w:eastAsia="宋体" w:hAnsi="Times New Roman" w:cs="Times New Roman"/>
                <w:spacing w:val="2"/>
                <w:sz w:val="18"/>
                <w:szCs w:val="18"/>
              </w:rPr>
              <w:t>课程思政的</w:t>
            </w:r>
            <w:proofErr w:type="gramEnd"/>
            <w:r w:rsidRPr="000B401C">
              <w:rPr>
                <w:rFonts w:ascii="Times New Roman" w:eastAsia="宋体" w:hAnsi="Times New Roman" w:cs="Times New Roman"/>
                <w:spacing w:val="2"/>
                <w:sz w:val="18"/>
                <w:szCs w:val="18"/>
              </w:rPr>
              <w:t>典型案例；</w:t>
            </w:r>
          </w:p>
          <w:p w:rsidR="00CA304A" w:rsidRPr="000B401C" w:rsidRDefault="00457EE6" w:rsidP="00460D05">
            <w:pPr>
              <w:spacing w:line="38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proofErr w:type="gramStart"/>
            <w:r w:rsidRPr="000B401C">
              <w:rPr>
                <w:rFonts w:ascii="Times New Roman" w:eastAsia="宋体" w:hAnsi="Times New Roman" w:cs="Times New Roman"/>
                <w:spacing w:val="2"/>
                <w:sz w:val="18"/>
                <w:szCs w:val="18"/>
              </w:rPr>
              <w:t>课程思政示范</w:t>
            </w:r>
            <w:proofErr w:type="gramEnd"/>
            <w:r w:rsidRPr="000B401C">
              <w:rPr>
                <w:rFonts w:ascii="Times New Roman" w:eastAsia="宋体" w:hAnsi="Times New Roman" w:cs="Times New Roman"/>
                <w:spacing w:val="2"/>
                <w:sz w:val="18"/>
                <w:szCs w:val="18"/>
              </w:rPr>
              <w:t>课程、课程</w:t>
            </w:r>
            <w:proofErr w:type="gramStart"/>
            <w:r w:rsidRPr="000B401C">
              <w:rPr>
                <w:rFonts w:ascii="Times New Roman" w:eastAsia="宋体" w:hAnsi="Times New Roman" w:cs="Times New Roman"/>
                <w:spacing w:val="2"/>
                <w:sz w:val="18"/>
                <w:szCs w:val="18"/>
              </w:rPr>
              <w:t>思政教学</w:t>
            </w:r>
            <w:proofErr w:type="gramEnd"/>
            <w:r w:rsidRPr="000B401C">
              <w:rPr>
                <w:rFonts w:ascii="Times New Roman" w:eastAsia="宋体" w:hAnsi="Times New Roman" w:cs="Times New Roman"/>
                <w:spacing w:val="2"/>
                <w:sz w:val="18"/>
                <w:szCs w:val="18"/>
              </w:rPr>
              <w:t>研究示范中心建设等资料；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3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人事处、党委宣传部、马克思主义学院</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60D05">
            <w:pPr>
              <w:widowControl/>
              <w:spacing w:before="40" w:after="40" w:line="38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60D05">
            <w:pPr>
              <w:spacing w:line="38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3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教学名师和团队的建设方面的举措及成效相关材料。</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包括经费投入、教师进修培养、激励机制等）</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38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教师教学发展</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中心</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60D05">
            <w:pPr>
              <w:widowControl/>
              <w:spacing w:before="40" w:after="40" w:line="38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60D05">
            <w:pPr>
              <w:spacing w:line="38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3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学院课程</w:t>
            </w:r>
            <w:proofErr w:type="gramStart"/>
            <w:r w:rsidRPr="000B401C">
              <w:rPr>
                <w:rFonts w:ascii="Times New Roman" w:eastAsia="宋体" w:hAnsi="Times New Roman" w:cs="Times New Roman"/>
                <w:spacing w:val="2"/>
                <w:sz w:val="18"/>
                <w:szCs w:val="18"/>
              </w:rPr>
              <w:t>思政相关</w:t>
            </w:r>
            <w:proofErr w:type="gramEnd"/>
            <w:r w:rsidRPr="000B401C">
              <w:rPr>
                <w:rFonts w:ascii="Times New Roman" w:eastAsia="宋体" w:hAnsi="Times New Roman" w:cs="Times New Roman"/>
                <w:spacing w:val="2"/>
                <w:sz w:val="18"/>
                <w:szCs w:val="18"/>
              </w:rPr>
              <w:t>建设和教学名师团队建设成效及相关材料。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3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60D05">
            <w:pPr>
              <w:widowControl/>
              <w:spacing w:before="40" w:after="40" w:line="3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3.1.4 </w:t>
            </w:r>
            <w:r w:rsidRPr="000B401C">
              <w:rPr>
                <w:rFonts w:ascii="Times New Roman" w:eastAsia="宋体" w:hAnsi="Times New Roman" w:cs="Times New Roman"/>
                <w:kern w:val="0"/>
                <w:sz w:val="20"/>
                <w:szCs w:val="20"/>
                <w:lang w:bidi="ar"/>
              </w:rPr>
              <w:t>学校对教师、学生出现思想政治、道德品质等负面问题能否及时发现和妥当处置情况</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60D05">
            <w:pPr>
              <w:spacing w:line="38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学校在师生思想政治、道德品质等方面负面问题的预警机制、应对处置措施及实施处理情况。</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3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教师在思想政治、道德品质等方面出现负面问题情况应对及处理材料。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38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人事处</w:t>
            </w:r>
            <w:r w:rsidR="00460D05" w:rsidRPr="000B401C">
              <w:rPr>
                <w:rFonts w:ascii="Times New Roman" w:eastAsia="宋体" w:hAnsi="Times New Roman" w:cs="Times New Roman" w:hint="eastAsia"/>
                <w:spacing w:val="2"/>
                <w:sz w:val="18"/>
                <w:szCs w:val="18"/>
              </w:rPr>
              <w:t>（</w:t>
            </w:r>
            <w:r w:rsidRPr="000B401C">
              <w:rPr>
                <w:rFonts w:ascii="Times New Roman" w:eastAsia="宋体" w:hAnsi="Times New Roman" w:cs="Times New Roman"/>
                <w:spacing w:val="2"/>
                <w:sz w:val="18"/>
                <w:szCs w:val="18"/>
              </w:rPr>
              <w:t>党委教师工作部</w:t>
            </w:r>
            <w:r w:rsidR="00460D05" w:rsidRPr="000B401C">
              <w:rPr>
                <w:rFonts w:ascii="Times New Roman" w:eastAsia="宋体" w:hAnsi="Times New Roman" w:cs="Times New Roman" w:hint="eastAsia"/>
                <w:spacing w:val="2"/>
                <w:sz w:val="18"/>
                <w:szCs w:val="18"/>
              </w:rPr>
              <w:t>）</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人事处、教务处、学生工作处</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党委宣传部</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60D05">
            <w:pPr>
              <w:widowControl/>
              <w:spacing w:before="40" w:after="40" w:line="38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60D05">
            <w:pPr>
              <w:spacing w:line="38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3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学生在思想政治、道德品质等方面出现负面问题情况应对及处理材料。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38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学工处（学工委办）</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60D05">
            <w:pPr>
              <w:widowControl/>
              <w:spacing w:before="40" w:after="40" w:line="38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60D05">
            <w:pPr>
              <w:spacing w:line="38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3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学院师生在思想政治、道德品质等方面出现负面问题情况应对及处理材料。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3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3.2</w:t>
            </w:r>
            <w:r w:rsidRPr="000B401C">
              <w:rPr>
                <w:rFonts w:ascii="Times New Roman" w:eastAsia="宋体" w:hAnsi="Times New Roman" w:cs="Times New Roman"/>
                <w:kern w:val="0"/>
                <w:sz w:val="20"/>
                <w:szCs w:val="20"/>
                <w:lang w:bidi="ar"/>
              </w:rPr>
              <w:t>本科地位</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党政办公室</w:t>
            </w: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5C2DF6">
            <w:pPr>
              <w:widowControl/>
              <w:snapToGrid w:val="0"/>
              <w:spacing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3.2.1 </w:t>
            </w:r>
            <w:r w:rsidRPr="000B401C">
              <w:rPr>
                <w:rFonts w:ascii="Times New Roman" w:eastAsia="宋体" w:hAnsi="Times New Roman" w:cs="Times New Roman"/>
                <w:kern w:val="0"/>
                <w:sz w:val="20"/>
                <w:szCs w:val="20"/>
                <w:lang w:bidi="ar"/>
              </w:rPr>
              <w:t>坚持</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以本为本</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、推进</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四个回归</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情况；党委重视、校长主抓、院长落实一流本科教育的举措与实施成效</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学校在坚持本科人才培养核心地位、推进</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四个回归</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方面的举措及实施成效；</w:t>
            </w:r>
          </w:p>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学校和学院</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系</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主要领导亲自抓本科教育的情况；</w:t>
            </w:r>
          </w:p>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本科教育在学校各项工作中核心地位的体现。</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学校在落实本科地位方面制订出台的制度文件；</w:t>
            </w:r>
          </w:p>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党委常委会、校长办公会专题研究本科教学工作的会议记录；</w:t>
            </w:r>
          </w:p>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校领导主抓一流本科教育的相关材料及听课记录</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党政办公室</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党政办公室</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发展规划与学科建设处</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rsidP="005C2DF6">
            <w:pPr>
              <w:widowControl/>
              <w:snapToGrid w:val="0"/>
              <w:spacing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rsidP="005C2DF6">
            <w:pPr>
              <w:spacing w:line="32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学校在坚持本科人才培养核心地位、推进</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四个回归</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方面的举措及实施成效的相关材料。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rsidP="005C2DF6">
            <w:pPr>
              <w:widowControl/>
              <w:snapToGrid w:val="0"/>
              <w:spacing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rsidP="005C2DF6">
            <w:pPr>
              <w:widowControl/>
              <w:snapToGrid w:val="0"/>
              <w:spacing w:line="32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260" w:lineRule="exact"/>
              <w:ind w:left="312" w:hangingChars="150" w:hanging="312"/>
              <w:rPr>
                <w:rFonts w:ascii="Times New Roman" w:eastAsia="宋体" w:hAnsi="Times New Roman" w:cs="Times New Roman"/>
                <w:spacing w:val="2"/>
                <w:sz w:val="18"/>
                <w:szCs w:val="18"/>
              </w:rPr>
            </w:pPr>
            <w:r w:rsidRPr="000B401C">
              <w:rPr>
                <w:rFonts w:ascii="Times New Roman" w:eastAsia="宋体" w:hAnsi="Times New Roman" w:cs="Times New Roman"/>
                <w:spacing w:val="4"/>
                <w:sz w:val="20"/>
                <w:szCs w:val="20"/>
              </w:rPr>
              <w:t>1.</w:t>
            </w:r>
            <w:r w:rsidRPr="000B401C">
              <w:rPr>
                <w:rFonts w:ascii="Times New Roman" w:eastAsia="宋体" w:hAnsi="Times New Roman" w:cs="Times New Roman"/>
                <w:spacing w:val="4"/>
                <w:sz w:val="20"/>
                <w:szCs w:val="20"/>
              </w:rPr>
              <w:tab/>
            </w:r>
            <w:r w:rsidRPr="000B401C">
              <w:rPr>
                <w:rFonts w:ascii="Times New Roman" w:eastAsia="宋体" w:hAnsi="Times New Roman" w:cs="Times New Roman"/>
                <w:spacing w:val="2"/>
                <w:sz w:val="18"/>
                <w:szCs w:val="18"/>
              </w:rPr>
              <w:t>学院体现本科人才培养中心地位的政策与措施的文件原文节选汇总；</w:t>
            </w:r>
          </w:p>
          <w:p w:rsidR="00CA304A" w:rsidRPr="000B401C" w:rsidRDefault="00457EE6" w:rsidP="00460D05">
            <w:pPr>
              <w:spacing w:line="260" w:lineRule="exact"/>
              <w:ind w:left="276" w:hangingChars="150" w:hanging="276"/>
              <w:rPr>
                <w:rFonts w:ascii="Times New Roman" w:eastAsia="宋体" w:hAnsi="Times New Roman" w:cs="Times New Roman"/>
                <w:sz w:val="20"/>
                <w:szCs w:val="20"/>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学院在落实本科地位方面制订出台的制度文件，院领导重视本科教学相关材料，学院党政会专题研究本科教学工作的会议记录、领导听课记录等证明</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napToGrid w:val="0"/>
              <w:spacing w:line="240" w:lineRule="exact"/>
              <w:rPr>
                <w:rFonts w:ascii="Times New Roman" w:eastAsia="宋体" w:hAnsi="Times New Roman" w:cs="Times New Roman"/>
                <w:sz w:val="20"/>
                <w:szCs w:val="20"/>
              </w:rPr>
            </w:pPr>
            <w:r w:rsidRPr="000B401C">
              <w:rPr>
                <w:rFonts w:ascii="Times New Roman" w:eastAsia="宋体" w:hAnsi="Times New Roman" w:cs="Times New Roman"/>
                <w:spacing w:val="1"/>
                <w:sz w:val="20"/>
                <w:szCs w:val="20"/>
              </w:rPr>
              <w:t>各</w:t>
            </w:r>
            <w:r w:rsidRPr="000B401C">
              <w:rPr>
                <w:rFonts w:ascii="Times New Roman" w:eastAsia="宋体" w:hAnsi="Times New Roman" w:cs="Times New Roman"/>
                <w:sz w:val="20"/>
                <w:szCs w:val="20"/>
              </w:rPr>
              <w:t>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5C2DF6">
            <w:pPr>
              <w:widowControl/>
              <w:snapToGrid w:val="0"/>
              <w:spacing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3.2.2 </w:t>
            </w:r>
            <w:r w:rsidRPr="000B401C">
              <w:rPr>
                <w:rFonts w:ascii="Times New Roman" w:eastAsia="宋体" w:hAnsi="Times New Roman" w:cs="Times New Roman"/>
                <w:kern w:val="0"/>
                <w:sz w:val="20"/>
                <w:szCs w:val="20"/>
                <w:lang w:bidi="ar"/>
              </w:rPr>
              <w:t>学校在教师引进、职称评聘、绩效考核等制度设计中突出本科教育的具体举措与实施成效</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5C2DF6">
            <w:pPr>
              <w:spacing w:line="320" w:lineRule="exact"/>
              <w:ind w:left="1"/>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学校在教师引进、职称评聘、绩效考核等制度文件设计和实际运行中突出本科教育情况及成效。</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学校教师引进、职称评聘、绩效考核等制度文件；</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人事处</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发展规划与学科建设处</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napToGrid w:val="0"/>
              <w:spacing w:line="24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近三年学校在教学方面的经费投入情况。</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计财处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napToGrid w:val="0"/>
              <w:spacing w:line="24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高端人才的引进、评聘考核等制度文件及相关材料。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683198">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人才工作办公</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室</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napToGrid w:val="0"/>
              <w:spacing w:line="24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教师评聘等相关材料。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683198">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教师教学发展中心</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napToGrid w:val="0"/>
              <w:spacing w:line="24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教师评聘等相关材料。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hint="eastAsia"/>
                <w:spacing w:val="2"/>
                <w:sz w:val="18"/>
                <w:szCs w:val="18"/>
              </w:rPr>
              <w:t>人事处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napToGrid w:val="0"/>
              <w:spacing w:line="24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26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学院在教师引进、评聘、考核等方面制度文件，突出本科教学的具体举措与实施成效材料。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3.3</w:t>
            </w:r>
            <w:r w:rsidRPr="000B401C">
              <w:rPr>
                <w:rFonts w:ascii="Times New Roman" w:eastAsia="宋体" w:hAnsi="Times New Roman" w:cs="Times New Roman"/>
                <w:kern w:val="0"/>
                <w:sz w:val="20"/>
                <w:szCs w:val="20"/>
                <w:lang w:bidi="ar"/>
              </w:rPr>
              <w:t>教师队伍</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w:t>
            </w: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pPr>
              <w:widowControl/>
              <w:spacing w:line="220" w:lineRule="exact"/>
              <w:textAlignment w:val="center"/>
              <w:rPr>
                <w:rFonts w:ascii="Times New Roman" w:eastAsia="宋体" w:hAnsi="Times New Roman" w:cs="Times New Roman"/>
                <w:sz w:val="18"/>
                <w:szCs w:val="18"/>
              </w:rPr>
            </w:pPr>
            <w:r w:rsidRPr="000B401C">
              <w:rPr>
                <w:rFonts w:ascii="Times New Roman" w:eastAsia="宋体" w:hAnsi="Times New Roman" w:cs="Times New Roman"/>
                <w:kern w:val="0"/>
                <w:sz w:val="18"/>
                <w:szCs w:val="18"/>
                <w:lang w:bidi="ar"/>
              </w:rPr>
              <w:t xml:space="preserve">3.3.1 </w:t>
            </w:r>
            <w:r w:rsidRPr="000B401C">
              <w:rPr>
                <w:rFonts w:ascii="Times New Roman" w:eastAsia="宋体" w:hAnsi="Times New Roman" w:cs="Times New Roman"/>
                <w:kern w:val="0"/>
                <w:sz w:val="18"/>
                <w:szCs w:val="18"/>
                <w:lang w:bidi="ar"/>
              </w:rPr>
              <w:t>落实师德师风是评价教师第一标准的情况，落实师德考核贯穿于教育教学全过程等方面的情况</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学校贯彻落实教育部等七部门《关于加强和改进新时代师德师风建设的意见》</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教师〔</w:t>
            </w:r>
            <w:r w:rsidRPr="000B401C">
              <w:rPr>
                <w:rFonts w:ascii="Times New Roman" w:eastAsia="宋体" w:hAnsi="Times New Roman" w:cs="Times New Roman"/>
                <w:spacing w:val="2"/>
                <w:sz w:val="18"/>
                <w:szCs w:val="18"/>
              </w:rPr>
              <w:t>2019</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10</w:t>
            </w:r>
            <w:r w:rsidRPr="000B401C">
              <w:rPr>
                <w:rFonts w:ascii="Times New Roman" w:eastAsia="宋体" w:hAnsi="Times New Roman" w:cs="Times New Roman"/>
                <w:spacing w:val="2"/>
                <w:sz w:val="18"/>
                <w:szCs w:val="18"/>
              </w:rPr>
              <w:t>号</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精神，把师德师风作为评价教师第一标准、将师德考核贯穿于教育教学全过程等方面的举措及成效；</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学校在完善教师评价标准中，破除</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五唯</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方面的做法。</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学校教师队伍建设规划；</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师德师风作为评价教师第一标准、将师德考核贯穿于教育教学全过程等方面的举措及成效；</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683198">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人事处</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党委教师工作部</w:t>
            </w:r>
            <w:r w:rsidRPr="000B401C">
              <w:rPr>
                <w:rFonts w:ascii="Times New Roman" w:eastAsia="宋体" w:hAnsi="Times New Roman" w:cs="Times New Roman"/>
                <w:spacing w:val="2"/>
                <w:sz w:val="18"/>
                <w:szCs w:val="18"/>
              </w:rPr>
              <w:t>)</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党委宣传部</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line="220" w:lineRule="exact"/>
              <w:textAlignment w:val="center"/>
              <w:rPr>
                <w:rFonts w:ascii="Times New Roman" w:eastAsia="宋体" w:hAnsi="Times New Roman" w:cs="Times New Roman"/>
                <w:kern w:val="0"/>
                <w:sz w:val="18"/>
                <w:szCs w:val="18"/>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学院师德师风建设措施的文件；</w:t>
            </w:r>
          </w:p>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提供具有优秀教学能力的教师典范事例</w:t>
            </w: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个。</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99048B">
            <w:pPr>
              <w:widowControl/>
              <w:spacing w:before="120" w:line="260" w:lineRule="exact"/>
              <w:textAlignment w:val="center"/>
              <w:rPr>
                <w:rFonts w:ascii="Times New Roman" w:eastAsia="宋体" w:hAnsi="Times New Roman" w:cs="Times New Roman"/>
                <w:kern w:val="0"/>
                <w:sz w:val="18"/>
                <w:szCs w:val="18"/>
                <w:lang w:bidi="ar"/>
              </w:rPr>
            </w:pPr>
            <w:r w:rsidRPr="000B401C">
              <w:rPr>
                <w:rFonts w:ascii="Times New Roman" w:eastAsia="宋体" w:hAnsi="Times New Roman" w:cs="Times New Roman"/>
                <w:kern w:val="0"/>
                <w:sz w:val="18"/>
                <w:szCs w:val="18"/>
                <w:lang w:bidi="ar"/>
              </w:rPr>
              <w:t xml:space="preserve">3.3.2 </w:t>
            </w:r>
            <w:r w:rsidRPr="000B401C">
              <w:rPr>
                <w:rFonts w:ascii="Times New Roman" w:eastAsia="宋体" w:hAnsi="Times New Roman" w:cs="Times New Roman"/>
                <w:kern w:val="0"/>
                <w:sz w:val="18"/>
                <w:szCs w:val="18"/>
                <w:lang w:bidi="ar"/>
              </w:rPr>
              <w:t>教师教学能力满足一流人才培养需求情况，引导高水平教师投入教育教学、推动教授全员为本科生上课、上好课的政策、举措与实施成效</w:t>
            </w:r>
          </w:p>
          <w:p w:rsidR="00CA304A" w:rsidRPr="000B401C" w:rsidRDefault="00457EE6" w:rsidP="0099048B">
            <w:pPr>
              <w:widowControl/>
              <w:spacing w:before="120" w:line="260" w:lineRule="exact"/>
              <w:textAlignment w:val="center"/>
              <w:rPr>
                <w:rFonts w:ascii="Times New Roman" w:eastAsia="宋体" w:hAnsi="Times New Roman" w:cs="Times New Roman"/>
                <w:sz w:val="18"/>
                <w:szCs w:val="18"/>
              </w:rPr>
            </w:pPr>
            <w:r w:rsidRPr="000B401C">
              <w:rPr>
                <w:rFonts w:ascii="Times New Roman" w:eastAsia="宋体" w:hAnsi="Times New Roman" w:cs="Times New Roman"/>
                <w:kern w:val="0"/>
                <w:sz w:val="18"/>
                <w:szCs w:val="18"/>
                <w:lang w:bidi="ar"/>
              </w:rPr>
              <w:t>【必选】生师比（要求见备注</w:t>
            </w:r>
            <w:r w:rsidRPr="000B401C">
              <w:rPr>
                <w:rFonts w:ascii="Times New Roman" w:eastAsia="宋体" w:hAnsi="Times New Roman" w:cs="Times New Roman"/>
                <w:kern w:val="0"/>
                <w:sz w:val="18"/>
                <w:szCs w:val="18"/>
                <w:lang w:bidi="ar"/>
              </w:rPr>
              <w:t>3</w:t>
            </w:r>
            <w:r w:rsidRPr="000B401C">
              <w:rPr>
                <w:rFonts w:ascii="Times New Roman" w:eastAsia="宋体" w:hAnsi="Times New Roman" w:cs="Times New Roman"/>
                <w:kern w:val="0"/>
                <w:sz w:val="18"/>
                <w:szCs w:val="18"/>
                <w:lang w:bidi="ar"/>
              </w:rPr>
              <w:t>）</w:t>
            </w:r>
          </w:p>
          <w:p w:rsidR="00CA304A" w:rsidRPr="000B401C" w:rsidRDefault="00457EE6" w:rsidP="0099048B">
            <w:pPr>
              <w:widowControl/>
              <w:spacing w:before="120" w:line="260" w:lineRule="exact"/>
              <w:textAlignment w:val="center"/>
              <w:rPr>
                <w:rFonts w:ascii="Times New Roman" w:eastAsia="宋体" w:hAnsi="Times New Roman" w:cs="Times New Roman"/>
                <w:sz w:val="18"/>
                <w:szCs w:val="18"/>
              </w:rPr>
            </w:pPr>
            <w:r w:rsidRPr="000B401C">
              <w:rPr>
                <w:rFonts w:ascii="Times New Roman" w:eastAsia="宋体" w:hAnsi="Times New Roman" w:cs="Times New Roman"/>
                <w:kern w:val="0"/>
                <w:sz w:val="18"/>
                <w:szCs w:val="18"/>
                <w:lang w:bidi="ar"/>
              </w:rPr>
              <w:t>【必选】具有博士学位教师占专任教师比例</w:t>
            </w:r>
          </w:p>
          <w:p w:rsidR="00CA304A" w:rsidRPr="000B401C" w:rsidRDefault="00457EE6" w:rsidP="0099048B">
            <w:pPr>
              <w:widowControl/>
              <w:spacing w:before="120" w:line="260" w:lineRule="exact"/>
              <w:textAlignment w:val="center"/>
              <w:rPr>
                <w:rFonts w:ascii="Times New Roman" w:eastAsia="宋体" w:hAnsi="Times New Roman" w:cs="Times New Roman"/>
                <w:sz w:val="18"/>
                <w:szCs w:val="18"/>
              </w:rPr>
            </w:pPr>
            <w:r w:rsidRPr="000B401C">
              <w:rPr>
                <w:rFonts w:ascii="Times New Roman" w:eastAsia="宋体" w:hAnsi="Times New Roman" w:cs="Times New Roman"/>
                <w:kern w:val="0"/>
                <w:sz w:val="18"/>
                <w:szCs w:val="18"/>
                <w:lang w:bidi="ar"/>
              </w:rPr>
              <w:t>【必选】主讲本科课程教授占教授总数的比例</w:t>
            </w:r>
          </w:p>
          <w:p w:rsidR="00CA304A" w:rsidRPr="000B401C" w:rsidRDefault="00457EE6" w:rsidP="0099048B">
            <w:pPr>
              <w:widowControl/>
              <w:spacing w:before="120" w:line="260" w:lineRule="exact"/>
              <w:textAlignment w:val="center"/>
              <w:rPr>
                <w:rFonts w:ascii="Times New Roman" w:eastAsia="宋体" w:hAnsi="Times New Roman" w:cs="Times New Roman"/>
                <w:sz w:val="18"/>
                <w:szCs w:val="18"/>
              </w:rPr>
            </w:pPr>
            <w:r w:rsidRPr="000B401C">
              <w:rPr>
                <w:rFonts w:ascii="Times New Roman" w:eastAsia="宋体" w:hAnsi="Times New Roman" w:cs="Times New Roman"/>
                <w:kern w:val="0"/>
                <w:sz w:val="18"/>
                <w:szCs w:val="18"/>
                <w:lang w:bidi="ar"/>
              </w:rPr>
              <w:t>【必选】教授主讲本科课程人均学时数</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99048B">
            <w:pPr>
              <w:spacing w:before="120"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学校教师教学能力评价及分析，学生对教师教学的满意度评价及分析；</w:t>
            </w:r>
          </w:p>
          <w:p w:rsidR="00CA304A" w:rsidRPr="000B401C" w:rsidRDefault="00457EE6" w:rsidP="0099048B">
            <w:pPr>
              <w:spacing w:before="120"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学校在推动高水平教师投入本科教育教学方面的政策、举措与成效；</w:t>
            </w:r>
          </w:p>
          <w:p w:rsidR="00CA304A" w:rsidRPr="000B401C" w:rsidRDefault="00457EE6" w:rsidP="0099048B">
            <w:pPr>
              <w:spacing w:before="120"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学校教授、副教授给本科生上课的政策与成效、上课的情况。</w:t>
            </w:r>
          </w:p>
          <w:p w:rsidR="00CA304A" w:rsidRPr="000B401C" w:rsidRDefault="00457EE6" w:rsidP="0099048B">
            <w:pPr>
              <w:spacing w:before="120" w:line="28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【必选】生师比</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要求见备注</w:t>
            </w:r>
            <w:r w:rsidRPr="000B401C">
              <w:rPr>
                <w:rFonts w:ascii="Times New Roman" w:eastAsia="宋体" w:hAnsi="Times New Roman" w:cs="Times New Roman"/>
                <w:spacing w:val="2"/>
                <w:sz w:val="18"/>
                <w:szCs w:val="18"/>
              </w:rPr>
              <w:t>3)</w:t>
            </w:r>
          </w:p>
          <w:p w:rsidR="00CA304A" w:rsidRPr="000B401C" w:rsidRDefault="00457EE6" w:rsidP="0099048B">
            <w:pPr>
              <w:spacing w:before="120" w:line="28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【必选】具有博士学位教师占专任教师比例</w:t>
            </w:r>
          </w:p>
          <w:p w:rsidR="00CA304A" w:rsidRPr="000B401C" w:rsidRDefault="00457EE6" w:rsidP="0099048B">
            <w:pPr>
              <w:spacing w:before="120" w:line="28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【必选】主讲本科课程教授占教授总数的比例</w:t>
            </w:r>
          </w:p>
          <w:p w:rsidR="00CA304A" w:rsidRPr="000B401C" w:rsidRDefault="00457EE6" w:rsidP="0099048B">
            <w:pPr>
              <w:spacing w:before="120" w:line="28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【必选】教授主讲本科课程人均学时数</w:t>
            </w: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学校生师比、具有博士学位教师占专任教师比例材料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人事处</w:t>
            </w: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w:t>
            </w:r>
            <w:r w:rsidR="00683198" w:rsidRPr="000B401C">
              <w:rPr>
                <w:rFonts w:ascii="Times New Roman" w:eastAsia="宋体" w:hAnsi="Times New Roman" w:cs="Times New Roman"/>
                <w:kern w:val="0"/>
                <w:sz w:val="20"/>
                <w:szCs w:val="20"/>
                <w:lang w:bidi="ar"/>
              </w:rPr>
              <w:br/>
            </w:r>
            <w:r w:rsidRPr="000B401C">
              <w:rPr>
                <w:rFonts w:ascii="Times New Roman" w:eastAsia="宋体" w:hAnsi="Times New Roman" w:cs="Times New Roman"/>
                <w:kern w:val="0"/>
                <w:sz w:val="20"/>
                <w:szCs w:val="20"/>
                <w:lang w:bidi="ar"/>
              </w:rPr>
              <w:t>教务处</w:t>
            </w:r>
          </w:p>
        </w:tc>
        <w:tc>
          <w:tcPr>
            <w:tcW w:w="1232" w:type="dxa"/>
            <w:vMerge w:val="restart"/>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9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line="220" w:lineRule="exact"/>
              <w:textAlignment w:val="center"/>
              <w:rPr>
                <w:rFonts w:ascii="Times New Roman" w:eastAsia="宋体" w:hAnsi="Times New Roman" w:cs="Times New Roman"/>
                <w:sz w:val="18"/>
                <w:szCs w:val="18"/>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教师教学能力评价及分析材料；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推动高水平教师投入本科教育教学方面的材料。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683198">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教师教学发展</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中心</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line="220" w:lineRule="exact"/>
              <w:textAlignment w:val="center"/>
              <w:rPr>
                <w:rFonts w:ascii="Times New Roman" w:eastAsia="宋体" w:hAnsi="Times New Roman" w:cs="Times New Roman"/>
                <w:sz w:val="18"/>
                <w:szCs w:val="18"/>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主讲本科课程教授占教授总数的比例、教授主讲本科课程人均学时数等核心数据的支撑材料；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学生对教师教学的满意度评价及分析材料。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推动高水平教师投入本科教育教学方面的材料。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line="220" w:lineRule="exact"/>
              <w:textAlignment w:val="center"/>
              <w:rPr>
                <w:rFonts w:ascii="Times New Roman" w:eastAsia="宋体" w:hAnsi="Times New Roman" w:cs="Times New Roman"/>
                <w:sz w:val="18"/>
                <w:szCs w:val="18"/>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学院生师比、具有博士学位教师占专任教师比例材料；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推动教师教学投入的政策和措施文件，主讲本科课程教授占教授总数的比例、教授主讲本科课程人均学时数等核心数据的支撑材料；教师教学能力评价及分析，学生对教师教学的满意度评价及分析材料。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60D05">
            <w:pPr>
              <w:widowControl/>
              <w:spacing w:before="40" w:after="40" w:line="3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3.3.3 </w:t>
            </w:r>
            <w:r w:rsidRPr="000B401C">
              <w:rPr>
                <w:rFonts w:ascii="Times New Roman" w:eastAsia="宋体" w:hAnsi="Times New Roman" w:cs="Times New Roman"/>
                <w:kern w:val="0"/>
                <w:sz w:val="20"/>
                <w:szCs w:val="20"/>
                <w:lang w:bidi="ar"/>
              </w:rPr>
              <w:t>重视教师培训与职业发展，</w:t>
            </w:r>
            <w:proofErr w:type="gramStart"/>
            <w:r w:rsidRPr="000B401C">
              <w:rPr>
                <w:rFonts w:ascii="Times New Roman" w:eastAsia="宋体" w:hAnsi="Times New Roman" w:cs="Times New Roman"/>
                <w:kern w:val="0"/>
                <w:sz w:val="20"/>
                <w:szCs w:val="20"/>
                <w:lang w:bidi="ar"/>
              </w:rPr>
              <w:t>把习近</w:t>
            </w:r>
            <w:proofErr w:type="gramEnd"/>
            <w:r w:rsidRPr="000B401C">
              <w:rPr>
                <w:rFonts w:ascii="Times New Roman" w:eastAsia="宋体" w:hAnsi="Times New Roman" w:cs="Times New Roman"/>
                <w:kern w:val="0"/>
                <w:sz w:val="20"/>
                <w:szCs w:val="20"/>
                <w:lang w:bidi="ar"/>
              </w:rPr>
              <w:t>平总书记关于教育的重要论述作为核心培训课程，把《习近平总书记教育重要论述讲义》作为核心培训教材，</w:t>
            </w:r>
            <w:proofErr w:type="gramStart"/>
            <w:r w:rsidRPr="000B401C">
              <w:rPr>
                <w:rFonts w:ascii="Times New Roman" w:eastAsia="宋体" w:hAnsi="Times New Roman" w:cs="Times New Roman"/>
                <w:kern w:val="0"/>
                <w:sz w:val="20"/>
                <w:szCs w:val="20"/>
                <w:lang w:bidi="ar"/>
              </w:rPr>
              <w:t>加强思政与</w:t>
            </w:r>
            <w:proofErr w:type="gramEnd"/>
            <w:r w:rsidRPr="000B401C">
              <w:rPr>
                <w:rFonts w:ascii="Times New Roman" w:eastAsia="宋体" w:hAnsi="Times New Roman" w:cs="Times New Roman"/>
                <w:kern w:val="0"/>
                <w:sz w:val="20"/>
                <w:szCs w:val="20"/>
                <w:lang w:bidi="ar"/>
              </w:rPr>
              <w:t>党务工作队伍建设的举措与成效</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60D05">
            <w:pPr>
              <w:spacing w:line="300" w:lineRule="exact"/>
              <w:ind w:left="306" w:hangingChars="150" w:hanging="306"/>
              <w:rPr>
                <w:rFonts w:ascii="Times New Roman" w:eastAsia="宋体" w:hAnsi="Times New Roman" w:cs="Times New Roman"/>
                <w:spacing w:val="2"/>
                <w:sz w:val="18"/>
                <w:szCs w:val="18"/>
              </w:rPr>
            </w:pPr>
            <w:r w:rsidRPr="000B401C">
              <w:rPr>
                <w:rFonts w:ascii="Times New Roman" w:eastAsia="宋体" w:hAnsi="Times New Roman" w:cs="Times New Roman"/>
                <w:spacing w:val="2"/>
                <w:sz w:val="20"/>
                <w:szCs w:val="20"/>
              </w:rPr>
              <w:t>1.</w:t>
            </w:r>
            <w:r w:rsidRPr="000B401C">
              <w:rPr>
                <w:rFonts w:ascii="Times New Roman" w:eastAsia="宋体" w:hAnsi="Times New Roman" w:cs="Times New Roman"/>
                <w:spacing w:val="2"/>
                <w:sz w:val="20"/>
                <w:szCs w:val="20"/>
              </w:rPr>
              <w:tab/>
            </w:r>
            <w:r w:rsidRPr="000B401C">
              <w:rPr>
                <w:rFonts w:ascii="Times New Roman" w:eastAsia="宋体" w:hAnsi="Times New Roman" w:cs="Times New Roman"/>
                <w:spacing w:val="2"/>
                <w:sz w:val="18"/>
                <w:szCs w:val="18"/>
              </w:rPr>
              <w:t>学校制定教师培训与职业发展规划、培训工作计划及执行情况，</w:t>
            </w:r>
            <w:proofErr w:type="gramStart"/>
            <w:r w:rsidRPr="000B401C">
              <w:rPr>
                <w:rFonts w:ascii="Times New Roman" w:eastAsia="宋体" w:hAnsi="Times New Roman" w:cs="Times New Roman"/>
                <w:spacing w:val="2"/>
                <w:sz w:val="18"/>
                <w:szCs w:val="18"/>
              </w:rPr>
              <w:t>校近三年来</w:t>
            </w:r>
            <w:proofErr w:type="gramEnd"/>
            <w:r w:rsidRPr="000B401C">
              <w:rPr>
                <w:rFonts w:ascii="Times New Roman" w:eastAsia="宋体" w:hAnsi="Times New Roman" w:cs="Times New Roman"/>
                <w:spacing w:val="2"/>
                <w:sz w:val="18"/>
                <w:szCs w:val="18"/>
              </w:rPr>
              <w:t>教师培训经费投入情况；</w:t>
            </w:r>
          </w:p>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按要求把习近平总书记关于教育的重要论述作为核心培训课程、把《习近平总书记教育重要论述讲义》作为核心培训教材的情况及成效；</w:t>
            </w:r>
          </w:p>
          <w:p w:rsidR="00CA304A" w:rsidRPr="000B401C" w:rsidRDefault="00457EE6" w:rsidP="00460D05">
            <w:pPr>
              <w:spacing w:line="300" w:lineRule="exact"/>
              <w:ind w:left="276" w:hangingChars="150" w:hanging="276"/>
              <w:rPr>
                <w:rFonts w:ascii="Times New Roman" w:eastAsia="宋体" w:hAnsi="Times New Roman" w:cs="Times New Roman"/>
                <w:kern w:val="0"/>
                <w:sz w:val="20"/>
                <w:szCs w:val="20"/>
                <w:lang w:bidi="ar"/>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学校重视并</w:t>
            </w:r>
            <w:proofErr w:type="gramStart"/>
            <w:r w:rsidRPr="000B401C">
              <w:rPr>
                <w:rFonts w:ascii="Times New Roman" w:eastAsia="宋体" w:hAnsi="Times New Roman" w:cs="Times New Roman"/>
                <w:spacing w:val="2"/>
                <w:sz w:val="18"/>
                <w:szCs w:val="18"/>
              </w:rPr>
              <w:t>加强思政与</w:t>
            </w:r>
            <w:proofErr w:type="gramEnd"/>
            <w:r w:rsidRPr="000B401C">
              <w:rPr>
                <w:rFonts w:ascii="Times New Roman" w:eastAsia="宋体" w:hAnsi="Times New Roman" w:cs="Times New Roman"/>
                <w:spacing w:val="2"/>
                <w:sz w:val="18"/>
                <w:szCs w:val="18"/>
              </w:rPr>
              <w:t>党务工作队伍建设所采取的举措与成效。</w:t>
            </w:r>
          </w:p>
        </w:tc>
        <w:tc>
          <w:tcPr>
            <w:tcW w:w="287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学校近三年来教师培训经费投入情况；</w:t>
            </w:r>
          </w:p>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教师培训相关文件制度及相关材料；</w:t>
            </w:r>
          </w:p>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按要求把习近平总书记关于教育的重要论述作为核心培训课程、把《习近平总书记教育重要论述讲义》作为核心培训教材相关材料。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CA304A" w:rsidRPr="000B401C" w:rsidRDefault="00457EE6" w:rsidP="00460D05">
            <w:pPr>
              <w:spacing w:line="3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教师教学发展中心、人事处</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党委教师工作部</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hint="eastAsia"/>
                <w:spacing w:val="2"/>
                <w:sz w:val="18"/>
                <w:szCs w:val="18"/>
              </w:rPr>
              <w:t>、</w:t>
            </w:r>
            <w:r w:rsidRPr="000B401C">
              <w:rPr>
                <w:rFonts w:ascii="Times New Roman" w:eastAsia="宋体" w:hAnsi="Times New Roman" w:cs="Times New Roman"/>
                <w:spacing w:val="2"/>
                <w:sz w:val="18"/>
                <w:szCs w:val="18"/>
              </w:rPr>
              <w:t>马院</w:t>
            </w:r>
          </w:p>
        </w:tc>
        <w:tc>
          <w:tcPr>
            <w:tcW w:w="1343" w:type="dxa"/>
            <w:vMerge w:val="restart"/>
            <w:tcBorders>
              <w:top w:val="single" w:sz="4" w:space="0" w:color="000000"/>
              <w:left w:val="single" w:sz="4" w:space="0" w:color="000000"/>
              <w:right w:val="single" w:sz="4" w:space="0" w:color="000000"/>
            </w:tcBorders>
            <w:shd w:val="clear" w:color="auto" w:fill="auto"/>
            <w:noWrap/>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教务处、人事处</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党委宣传部、党委组织部、马克思主义学院</w:t>
            </w:r>
          </w:p>
        </w:tc>
      </w:tr>
      <w:tr w:rsidR="000B401C" w:rsidRPr="000B401C" w:rsidTr="00683198">
        <w:trPr>
          <w:cantSplit/>
          <w:trHeight w:val="908"/>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60D05">
            <w:pPr>
              <w:widowControl/>
              <w:spacing w:before="40" w:after="40" w:line="3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60D05">
            <w:pPr>
              <w:widowControl/>
              <w:spacing w:before="40" w:after="40" w:line="30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right w:val="single" w:sz="4" w:space="0" w:color="000000"/>
            </w:tcBorders>
            <w:shd w:val="clear" w:color="auto" w:fill="auto"/>
            <w:noWrap/>
            <w:vAlign w:val="center"/>
          </w:tcPr>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学校重视并</w:t>
            </w:r>
            <w:proofErr w:type="gramStart"/>
            <w:r w:rsidRPr="000B401C">
              <w:rPr>
                <w:rFonts w:ascii="Times New Roman" w:eastAsia="宋体" w:hAnsi="Times New Roman" w:cs="Times New Roman"/>
                <w:spacing w:val="2"/>
                <w:sz w:val="18"/>
                <w:szCs w:val="18"/>
              </w:rPr>
              <w:t>加强思政与</w:t>
            </w:r>
            <w:proofErr w:type="gramEnd"/>
            <w:r w:rsidRPr="000B401C">
              <w:rPr>
                <w:rFonts w:ascii="Times New Roman" w:eastAsia="宋体" w:hAnsi="Times New Roman" w:cs="Times New Roman"/>
                <w:spacing w:val="2"/>
                <w:sz w:val="18"/>
                <w:szCs w:val="18"/>
              </w:rPr>
              <w:t>党务工作队伍建设相关材料。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CA304A" w:rsidRPr="000B401C" w:rsidRDefault="00457EE6" w:rsidP="00460D05">
            <w:pPr>
              <w:spacing w:line="3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党委组织部</w:t>
            </w:r>
          </w:p>
        </w:tc>
        <w:tc>
          <w:tcPr>
            <w:tcW w:w="1343" w:type="dxa"/>
            <w:vMerge/>
            <w:tcBorders>
              <w:left w:val="single" w:sz="4" w:space="0" w:color="000000"/>
              <w:bottom w:val="single" w:sz="4" w:space="0" w:color="000000"/>
              <w:right w:val="single" w:sz="4" w:space="0" w:color="000000"/>
            </w:tcBorders>
            <w:shd w:val="clear" w:color="auto" w:fill="auto"/>
            <w:noWrap/>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60D05">
            <w:pPr>
              <w:widowControl/>
              <w:spacing w:before="40" w:after="40" w:line="3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60D05">
            <w:pPr>
              <w:widowControl/>
              <w:spacing w:before="40" w:after="40" w:line="30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学院服务教师职业生涯发展的政策措施文件；</w:t>
            </w:r>
          </w:p>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近</w:t>
            </w: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年来教师培训情况列表，国内外学习、交流情况列表；</w:t>
            </w:r>
          </w:p>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其他相关证明材料。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CA304A" w:rsidRPr="000B401C" w:rsidRDefault="00457EE6" w:rsidP="00460D05">
            <w:pPr>
              <w:spacing w:line="3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noWrap/>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60D05">
            <w:pPr>
              <w:widowControl/>
              <w:spacing w:before="120" w:after="120" w:line="300" w:lineRule="exact"/>
              <w:jc w:val="lef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3.3.4 </w:t>
            </w:r>
            <w:r w:rsidRPr="000B401C">
              <w:rPr>
                <w:rFonts w:ascii="Times New Roman" w:eastAsia="宋体" w:hAnsi="Times New Roman" w:cs="Times New Roman"/>
                <w:kern w:val="0"/>
                <w:sz w:val="20"/>
                <w:szCs w:val="20"/>
                <w:lang w:bidi="ar"/>
              </w:rPr>
              <w:t>加强教师教学发展中心、基层教学组织建设的举措与成效</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学校重视教师教学发展与培训，加强建设教师教学发展中心的措施与成效；</w:t>
            </w:r>
          </w:p>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基层教学组织等建设的措施与成效</w:t>
            </w:r>
          </w:p>
        </w:tc>
        <w:tc>
          <w:tcPr>
            <w:tcW w:w="287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学校在加强教师队伍及基层教学组织</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或教学团队</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建设方面制订出台的制度文件及相关材料。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CA304A" w:rsidRPr="000B401C" w:rsidRDefault="00457EE6" w:rsidP="00460D05">
            <w:pPr>
              <w:spacing w:line="3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教务处、教师教学发展中心</w:t>
            </w:r>
          </w:p>
        </w:tc>
        <w:tc>
          <w:tcPr>
            <w:tcW w:w="1343" w:type="dxa"/>
            <w:vMerge w:val="restart"/>
            <w:tcBorders>
              <w:top w:val="single" w:sz="4" w:space="0" w:color="000000"/>
              <w:left w:val="single" w:sz="4" w:space="0" w:color="000000"/>
              <w:right w:val="single" w:sz="4" w:space="0" w:color="000000"/>
            </w:tcBorders>
            <w:shd w:val="clear" w:color="auto" w:fill="auto"/>
            <w:noWrap/>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60D05">
            <w:pPr>
              <w:widowControl/>
              <w:spacing w:before="120" w:after="120" w:line="3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60D05">
            <w:pPr>
              <w:spacing w:before="120" w:after="120" w:line="300" w:lineRule="exact"/>
              <w:ind w:left="303" w:hangingChars="150" w:hanging="303"/>
              <w:rPr>
                <w:rFonts w:ascii="Times New Roman" w:eastAsia="宋体" w:hAnsi="Times New Roman" w:cs="Times New Roman"/>
                <w:spacing w:val="1"/>
                <w:sz w:val="20"/>
                <w:szCs w:val="20"/>
              </w:rPr>
            </w:pPr>
          </w:p>
        </w:tc>
        <w:tc>
          <w:tcPr>
            <w:tcW w:w="2870"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学校在加强教师队伍及基层教学组织</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或教学团队</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建设方面制订出台的制度文件及相关材料。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CA304A" w:rsidRPr="000B401C" w:rsidRDefault="00457EE6" w:rsidP="00460D05">
            <w:pPr>
              <w:spacing w:line="3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教务处、教师教学发展中心</w:t>
            </w:r>
          </w:p>
        </w:tc>
        <w:tc>
          <w:tcPr>
            <w:tcW w:w="1343" w:type="dxa"/>
            <w:vMerge/>
            <w:tcBorders>
              <w:left w:val="single" w:sz="4" w:space="0" w:color="000000"/>
              <w:bottom w:val="single" w:sz="4" w:space="0" w:color="000000"/>
              <w:right w:val="single" w:sz="4" w:space="0" w:color="000000"/>
            </w:tcBorders>
            <w:shd w:val="clear" w:color="auto" w:fill="auto"/>
            <w:noWrap/>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460D05">
            <w:pPr>
              <w:widowControl/>
              <w:spacing w:before="120" w:after="120" w:line="30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460D05">
            <w:pPr>
              <w:spacing w:before="120" w:after="120" w:line="300" w:lineRule="exact"/>
              <w:ind w:left="303" w:hangingChars="150" w:hanging="303"/>
              <w:rPr>
                <w:rFonts w:ascii="Times New Roman" w:eastAsia="宋体" w:hAnsi="Times New Roman" w:cs="Times New Roman"/>
                <w:spacing w:val="1"/>
                <w:sz w:val="20"/>
                <w:szCs w:val="20"/>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学院在加强教师队伍及基层教学组织</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或教学团队</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建设方面的相关材料。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noWrap/>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3.4</w:t>
            </w:r>
            <w:r w:rsidRPr="000B401C">
              <w:rPr>
                <w:rFonts w:ascii="Times New Roman" w:eastAsia="宋体" w:hAnsi="Times New Roman" w:cs="Times New Roman"/>
                <w:kern w:val="0"/>
                <w:sz w:val="20"/>
                <w:szCs w:val="20"/>
                <w:lang w:bidi="ar"/>
              </w:rPr>
              <w:t>学生发展与支持</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学生工作处</w:t>
            </w: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60D05">
            <w:pPr>
              <w:widowControl/>
              <w:spacing w:before="120" w:after="120" w:line="3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3.4.1 </w:t>
            </w:r>
            <w:r w:rsidRPr="000B401C">
              <w:rPr>
                <w:rFonts w:ascii="Times New Roman" w:eastAsia="宋体" w:hAnsi="Times New Roman" w:cs="Times New Roman"/>
                <w:kern w:val="0"/>
                <w:sz w:val="20"/>
                <w:szCs w:val="20"/>
                <w:lang w:bidi="ar"/>
              </w:rPr>
              <w:t>面向农村和贫困地区、民族地区等的招生、培养举措与实施成效</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60D05">
            <w:pPr>
              <w:spacing w:line="30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学校面向农村和贫困地区、民族地区等以及</w:t>
            </w:r>
            <w:r w:rsidRPr="000B401C">
              <w:rPr>
                <w:rFonts w:ascii="Times New Roman" w:eastAsia="宋体" w:hAnsi="Times New Roman" w:cs="Times New Roman" w:hint="eastAsia"/>
                <w:spacing w:val="2"/>
                <w:sz w:val="18"/>
                <w:szCs w:val="18"/>
              </w:rPr>
              <w:t>各实验班</w:t>
            </w:r>
            <w:proofErr w:type="gramStart"/>
            <w:r w:rsidRPr="000B401C">
              <w:rPr>
                <w:rFonts w:ascii="Times New Roman" w:eastAsia="宋体" w:hAnsi="Times New Roman" w:cs="Times New Roman"/>
                <w:spacing w:val="2"/>
                <w:sz w:val="18"/>
                <w:szCs w:val="18"/>
              </w:rPr>
              <w:t>”</w:t>
            </w:r>
            <w:proofErr w:type="gramEnd"/>
            <w:r w:rsidRPr="000B401C">
              <w:rPr>
                <w:rFonts w:ascii="Times New Roman" w:eastAsia="宋体" w:hAnsi="Times New Roman" w:cs="Times New Roman" w:hint="eastAsia"/>
                <w:spacing w:val="2"/>
                <w:sz w:val="18"/>
                <w:szCs w:val="18"/>
              </w:rPr>
              <w:t>选拔、培养</w:t>
            </w:r>
            <w:r w:rsidRPr="000B401C">
              <w:rPr>
                <w:rFonts w:ascii="Times New Roman" w:eastAsia="宋体" w:hAnsi="Times New Roman" w:cs="Times New Roman"/>
                <w:spacing w:val="2"/>
                <w:sz w:val="18"/>
                <w:szCs w:val="18"/>
              </w:rPr>
              <w:t>的措施及近三年招生情况统计；</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30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学校生源质量分析报告及相关材料。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招就处</w:t>
            </w:r>
            <w:r w:rsidRPr="000B401C">
              <w:rPr>
                <w:rFonts w:ascii="Times New Roman" w:eastAsia="宋体" w:hAnsi="Times New Roman" w:cs="Times New Roman" w:hint="eastAsia"/>
                <w:spacing w:val="2"/>
                <w:sz w:val="18"/>
                <w:szCs w:val="18"/>
              </w:rPr>
              <w:t>、</w:t>
            </w:r>
            <w:r w:rsidRPr="000B401C">
              <w:rPr>
                <w:rFonts w:ascii="Times New Roman" w:eastAsia="宋体" w:hAnsi="Times New Roman" w:cs="Times New Roman"/>
                <w:kern w:val="0"/>
                <w:sz w:val="20"/>
                <w:szCs w:val="20"/>
                <w:lang w:bidi="ar"/>
              </w:rPr>
              <w:t>际</w:t>
            </w:r>
            <w:proofErr w:type="gramStart"/>
            <w:r w:rsidRPr="000B401C">
              <w:rPr>
                <w:rFonts w:ascii="Times New Roman" w:eastAsia="宋体" w:hAnsi="Times New Roman" w:cs="Times New Roman"/>
                <w:kern w:val="0"/>
                <w:sz w:val="20"/>
                <w:szCs w:val="20"/>
                <w:lang w:bidi="ar"/>
              </w:rPr>
              <w:t>銮</w:t>
            </w:r>
            <w:proofErr w:type="gramEnd"/>
            <w:r w:rsidRPr="000B401C">
              <w:rPr>
                <w:rFonts w:ascii="Times New Roman" w:eastAsia="宋体" w:hAnsi="Times New Roman" w:cs="Times New Roman"/>
                <w:kern w:val="0"/>
                <w:sz w:val="20"/>
                <w:szCs w:val="20"/>
                <w:lang w:bidi="ar"/>
              </w:rPr>
              <w:t>书院、</w:t>
            </w:r>
            <w:proofErr w:type="gramStart"/>
            <w:r w:rsidRPr="000B401C">
              <w:rPr>
                <w:rFonts w:ascii="Times New Roman" w:eastAsia="宋体" w:hAnsi="Times New Roman" w:cs="Times New Roman"/>
                <w:kern w:val="0"/>
                <w:sz w:val="20"/>
                <w:szCs w:val="20"/>
                <w:lang w:bidi="ar"/>
              </w:rPr>
              <w:t>前湖学院</w:t>
            </w:r>
            <w:proofErr w:type="gramEnd"/>
            <w:r w:rsidRPr="000B401C">
              <w:rPr>
                <w:rFonts w:ascii="Times New Roman" w:eastAsia="宋体" w:hAnsi="Times New Roman" w:cs="Times New Roman" w:hint="eastAsia"/>
                <w:kern w:val="0"/>
                <w:sz w:val="20"/>
                <w:szCs w:val="20"/>
                <w:lang w:bidi="ar"/>
              </w:rPr>
              <w:t>等</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rsidP="00460D05">
            <w:pPr>
              <w:widowControl/>
              <w:spacing w:before="40" w:after="40" w:line="3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招生与就业工作处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rsidP="00460D05">
            <w:pPr>
              <w:widowControl/>
              <w:spacing w:before="40" w:after="40" w:line="3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招生与就业工作处、教务处</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rsidP="00460D05">
            <w:pPr>
              <w:widowControl/>
              <w:spacing w:before="40" w:after="40" w:line="30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际</w:t>
            </w:r>
            <w:proofErr w:type="gramStart"/>
            <w:r w:rsidRPr="000B401C">
              <w:rPr>
                <w:rFonts w:ascii="Times New Roman" w:eastAsia="宋体" w:hAnsi="Times New Roman" w:cs="Times New Roman"/>
                <w:kern w:val="0"/>
                <w:sz w:val="20"/>
                <w:szCs w:val="20"/>
                <w:lang w:bidi="ar"/>
              </w:rPr>
              <w:t>銮</w:t>
            </w:r>
            <w:proofErr w:type="gramEnd"/>
            <w:r w:rsidRPr="000B401C">
              <w:rPr>
                <w:rFonts w:ascii="Times New Roman" w:eastAsia="宋体" w:hAnsi="Times New Roman" w:cs="Times New Roman"/>
                <w:kern w:val="0"/>
                <w:sz w:val="20"/>
                <w:szCs w:val="20"/>
                <w:lang w:bidi="ar"/>
              </w:rPr>
              <w:t>书院、</w:t>
            </w:r>
            <w:proofErr w:type="gramStart"/>
            <w:r w:rsidRPr="000B401C">
              <w:rPr>
                <w:rFonts w:ascii="Times New Roman" w:eastAsia="宋体" w:hAnsi="Times New Roman" w:cs="Times New Roman"/>
                <w:kern w:val="0"/>
                <w:sz w:val="20"/>
                <w:szCs w:val="20"/>
                <w:lang w:bidi="ar"/>
              </w:rPr>
              <w:t>前湖学院</w:t>
            </w:r>
            <w:proofErr w:type="gramEnd"/>
            <w:r w:rsidRPr="000B401C">
              <w:rPr>
                <w:rFonts w:ascii="Times New Roman" w:eastAsia="宋体" w:hAnsi="Times New Roman" w:cs="Times New Roman"/>
                <w:kern w:val="0"/>
                <w:sz w:val="20"/>
                <w:szCs w:val="20"/>
                <w:lang w:bidi="ar"/>
              </w:rPr>
              <w:t>、未来技术学院、高等研究院、</w:t>
            </w:r>
            <w:proofErr w:type="gramStart"/>
            <w:r w:rsidRPr="000B401C">
              <w:rPr>
                <w:rFonts w:ascii="Times New Roman" w:eastAsia="宋体" w:hAnsi="Times New Roman" w:cs="Times New Roman"/>
                <w:kern w:val="0"/>
                <w:sz w:val="20"/>
                <w:szCs w:val="20"/>
                <w:lang w:bidi="ar"/>
              </w:rPr>
              <w:t>焕奎</w:t>
            </w:r>
            <w:proofErr w:type="gramEnd"/>
            <w:r w:rsidRPr="000B401C">
              <w:rPr>
                <w:rFonts w:ascii="Times New Roman" w:eastAsia="宋体" w:hAnsi="Times New Roman" w:cs="Times New Roman"/>
                <w:kern w:val="0"/>
                <w:sz w:val="20"/>
                <w:szCs w:val="20"/>
                <w:lang w:bidi="ar"/>
              </w:rPr>
              <w:t>书院</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931"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120" w:after="120" w:line="44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学院生源质量分析报告及相关材料。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pPr>
              <w:widowControl/>
              <w:spacing w:before="40" w:after="40" w:line="260" w:lineRule="exac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20"/>
                <w:szCs w:val="20"/>
                <w:lang w:bidi="ar"/>
              </w:rPr>
              <w:t xml:space="preserve">3.4.2 </w:t>
            </w:r>
            <w:r w:rsidRPr="000B401C">
              <w:rPr>
                <w:rFonts w:ascii="Times New Roman" w:eastAsia="宋体" w:hAnsi="Times New Roman" w:cs="Times New Roman"/>
                <w:kern w:val="0"/>
                <w:sz w:val="20"/>
                <w:szCs w:val="20"/>
                <w:lang w:bidi="ar"/>
              </w:rPr>
              <w:t>促进学生德智体美劳全面发展，建立系统化的学生发展和学业指导体系，探索学生成长增值评价，重视学生学习体验、自我发展能力和职业发展能力的具体措施及实施成效</w:t>
            </w:r>
          </w:p>
          <w:p w:rsidR="00CA304A" w:rsidRPr="000B401C" w:rsidRDefault="00457EE6">
            <w:pPr>
              <w:widowControl/>
              <w:spacing w:before="40" w:after="40"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【必选】专职辅导员岗位与在校生比例</w:t>
            </w:r>
            <w:r w:rsidRPr="000B401C">
              <w:rPr>
                <w:rFonts w:ascii="Times New Roman" w:eastAsia="宋体" w:hAnsi="Times New Roman" w:cs="Times New Roman"/>
                <w:kern w:val="0"/>
                <w:sz w:val="20"/>
                <w:szCs w:val="20"/>
                <w:lang w:bidi="ar"/>
              </w:rPr>
              <w:t>≥1:200</w:t>
            </w:r>
          </w:p>
          <w:p w:rsidR="00CA304A" w:rsidRPr="000B401C" w:rsidRDefault="00457EE6">
            <w:pPr>
              <w:widowControl/>
              <w:spacing w:before="40" w:after="40"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【必选】专职从事心理健康教育教师与在校生比例</w:t>
            </w:r>
            <w:r w:rsidRPr="000B401C">
              <w:rPr>
                <w:rFonts w:ascii="Times New Roman" w:eastAsia="宋体" w:hAnsi="Times New Roman" w:cs="Times New Roman"/>
                <w:kern w:val="0"/>
                <w:sz w:val="20"/>
                <w:szCs w:val="20"/>
                <w:lang w:bidi="ar"/>
              </w:rPr>
              <w:t>≥1:4000</w:t>
            </w:r>
            <w:r w:rsidRPr="000B401C">
              <w:rPr>
                <w:rFonts w:ascii="Times New Roman" w:eastAsia="宋体" w:hAnsi="Times New Roman" w:cs="Times New Roman"/>
                <w:kern w:val="0"/>
                <w:sz w:val="20"/>
                <w:szCs w:val="20"/>
                <w:lang w:bidi="ar"/>
              </w:rPr>
              <w:t>且至少</w:t>
            </w:r>
            <w:r w:rsidRPr="000B401C">
              <w:rPr>
                <w:rFonts w:ascii="Times New Roman" w:eastAsia="宋体" w:hAnsi="Times New Roman" w:cs="Times New Roman"/>
                <w:kern w:val="0"/>
                <w:sz w:val="20"/>
                <w:szCs w:val="20"/>
                <w:lang w:bidi="ar"/>
              </w:rPr>
              <w:t>2</w:t>
            </w:r>
            <w:r w:rsidRPr="000B401C">
              <w:rPr>
                <w:rFonts w:ascii="Times New Roman" w:eastAsia="宋体" w:hAnsi="Times New Roman" w:cs="Times New Roman"/>
                <w:kern w:val="0"/>
                <w:sz w:val="20"/>
                <w:szCs w:val="20"/>
                <w:lang w:bidi="ar"/>
              </w:rPr>
              <w:t>名</w:t>
            </w:r>
          </w:p>
          <w:p w:rsidR="00CA304A" w:rsidRPr="000B401C" w:rsidRDefault="00457EE6">
            <w:pPr>
              <w:widowControl/>
              <w:spacing w:before="40" w:after="40"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【必选】专职就业指导教师和专职就业工作人员与应届毕业生比例</w:t>
            </w:r>
            <w:r w:rsidRPr="000B401C">
              <w:rPr>
                <w:rFonts w:ascii="Times New Roman" w:eastAsia="宋体" w:hAnsi="Times New Roman" w:cs="Times New Roman"/>
                <w:kern w:val="0"/>
                <w:sz w:val="20"/>
                <w:szCs w:val="20"/>
                <w:lang w:bidi="ar"/>
              </w:rPr>
              <w:t>≥1:500</w:t>
            </w:r>
          </w:p>
          <w:p w:rsidR="00CA304A" w:rsidRPr="000B401C" w:rsidRDefault="00457EE6">
            <w:pPr>
              <w:widowControl/>
              <w:spacing w:before="40" w:after="40"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【必选】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学生毕业必须修满公共</w:t>
            </w:r>
            <w:r w:rsidRPr="000B401C">
              <w:rPr>
                <w:rFonts w:ascii="Times New Roman" w:eastAsia="宋体" w:hAnsi="Times New Roman" w:cs="Times New Roman"/>
                <w:kern w:val="0"/>
                <w:sz w:val="20"/>
                <w:szCs w:val="20"/>
                <w:lang w:bidi="ar"/>
              </w:rPr>
              <w:lastRenderedPageBreak/>
              <w:t>艺术课程学分数</w:t>
            </w:r>
            <w:r w:rsidRPr="000B401C">
              <w:rPr>
                <w:rFonts w:ascii="Times New Roman" w:eastAsia="宋体" w:hAnsi="Times New Roman" w:cs="Times New Roman"/>
                <w:kern w:val="0"/>
                <w:sz w:val="20"/>
                <w:szCs w:val="20"/>
                <w:lang w:bidi="ar"/>
              </w:rPr>
              <w:t>≥2</w:t>
            </w:r>
            <w:r w:rsidRPr="000B401C">
              <w:rPr>
                <w:rFonts w:ascii="Times New Roman" w:eastAsia="宋体" w:hAnsi="Times New Roman" w:cs="Times New Roman"/>
                <w:kern w:val="0"/>
                <w:sz w:val="20"/>
                <w:szCs w:val="20"/>
                <w:lang w:bidi="ar"/>
              </w:rPr>
              <w:t>学分</w:t>
            </w:r>
          </w:p>
          <w:p w:rsidR="00CA304A" w:rsidRPr="000B401C" w:rsidRDefault="00457EE6">
            <w:pPr>
              <w:widowControl/>
              <w:spacing w:before="40" w:after="40"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【必选】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劳动教育必修课或必修课程中劳动教育模块学时总数</w:t>
            </w:r>
            <w:r w:rsidRPr="000B401C">
              <w:rPr>
                <w:rFonts w:ascii="Times New Roman" w:eastAsia="宋体" w:hAnsi="Times New Roman" w:cs="Times New Roman"/>
                <w:kern w:val="0"/>
                <w:sz w:val="20"/>
                <w:szCs w:val="20"/>
                <w:lang w:bidi="ar"/>
              </w:rPr>
              <w:t>≥32</w:t>
            </w:r>
            <w:r w:rsidRPr="000B401C">
              <w:rPr>
                <w:rFonts w:ascii="Times New Roman" w:eastAsia="宋体" w:hAnsi="Times New Roman" w:cs="Times New Roman"/>
                <w:kern w:val="0"/>
                <w:sz w:val="20"/>
                <w:szCs w:val="20"/>
                <w:lang w:bidi="ar"/>
              </w:rPr>
              <w:t>学时</w:t>
            </w:r>
          </w:p>
          <w:p w:rsidR="00CA304A" w:rsidRPr="000B401C" w:rsidRDefault="00457EE6">
            <w:pPr>
              <w:widowControl/>
              <w:spacing w:before="40" w:after="40"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【必选】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实践教学学分占总学分（学时）比例（人文社科类专业</w:t>
            </w:r>
            <w:r w:rsidRPr="000B401C">
              <w:rPr>
                <w:rFonts w:ascii="Times New Roman" w:eastAsia="宋体" w:hAnsi="Times New Roman" w:cs="Times New Roman"/>
                <w:kern w:val="0"/>
                <w:sz w:val="20"/>
                <w:szCs w:val="20"/>
                <w:lang w:bidi="ar"/>
              </w:rPr>
              <w:t>≥15%</w:t>
            </w:r>
            <w:r w:rsidRPr="000B401C">
              <w:rPr>
                <w:rFonts w:ascii="Times New Roman" w:eastAsia="宋体" w:hAnsi="Times New Roman" w:cs="Times New Roman"/>
                <w:kern w:val="0"/>
                <w:sz w:val="20"/>
                <w:szCs w:val="20"/>
                <w:lang w:bidi="ar"/>
              </w:rPr>
              <w:t>，理工农</w:t>
            </w:r>
            <w:proofErr w:type="gramStart"/>
            <w:r w:rsidRPr="000B401C">
              <w:rPr>
                <w:rFonts w:ascii="Times New Roman" w:eastAsia="宋体" w:hAnsi="Times New Roman" w:cs="Times New Roman"/>
                <w:kern w:val="0"/>
                <w:sz w:val="20"/>
                <w:szCs w:val="20"/>
                <w:lang w:bidi="ar"/>
              </w:rPr>
              <w:t>医</w:t>
            </w:r>
            <w:proofErr w:type="gramEnd"/>
            <w:r w:rsidRPr="000B401C">
              <w:rPr>
                <w:rFonts w:ascii="Times New Roman" w:eastAsia="宋体" w:hAnsi="Times New Roman" w:cs="Times New Roman"/>
                <w:kern w:val="0"/>
                <w:sz w:val="20"/>
                <w:szCs w:val="20"/>
                <w:lang w:bidi="ar"/>
              </w:rPr>
              <w:t>类专业</w:t>
            </w:r>
            <w:r w:rsidRPr="000B401C">
              <w:rPr>
                <w:rFonts w:ascii="Times New Roman" w:eastAsia="宋体" w:hAnsi="Times New Roman" w:cs="Times New Roman"/>
                <w:kern w:val="0"/>
                <w:sz w:val="20"/>
                <w:szCs w:val="20"/>
                <w:lang w:bidi="ar"/>
              </w:rPr>
              <w:t>≥25%</w:t>
            </w:r>
            <w:r w:rsidRPr="000B401C">
              <w:rPr>
                <w:rFonts w:ascii="Times New Roman" w:eastAsia="宋体" w:hAnsi="Times New Roman" w:cs="Times New Roman"/>
                <w:kern w:val="0"/>
                <w:sz w:val="20"/>
                <w:szCs w:val="20"/>
                <w:lang w:bidi="ar"/>
              </w:rPr>
              <w:t>）</w:t>
            </w:r>
          </w:p>
          <w:p w:rsidR="00CA304A" w:rsidRPr="000B401C" w:rsidRDefault="00457EE6">
            <w:pPr>
              <w:widowControl/>
              <w:spacing w:before="40" w:after="40"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【必选】以实验、实习、工程实践和社会调查等实践性工作为基础的毕业论文（设计）比例</w:t>
            </w:r>
            <w:r w:rsidRPr="000B401C">
              <w:rPr>
                <w:rFonts w:ascii="Times New Roman" w:eastAsia="宋体" w:hAnsi="Times New Roman" w:cs="Times New Roman"/>
                <w:kern w:val="0"/>
                <w:sz w:val="20"/>
                <w:szCs w:val="20"/>
                <w:lang w:bidi="ar"/>
              </w:rPr>
              <w:t>≥50%</w:t>
            </w:r>
          </w:p>
          <w:p w:rsidR="00CA304A" w:rsidRPr="000B401C" w:rsidRDefault="00457EE6">
            <w:pPr>
              <w:widowControl/>
              <w:spacing w:before="40" w:after="40" w:line="260" w:lineRule="exac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20"/>
                <w:szCs w:val="20"/>
                <w:lang w:bidi="ar"/>
              </w:rPr>
              <w:t>【必选】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本科生体质测试达标率</w:t>
            </w:r>
          </w:p>
          <w:p w:rsidR="00CA304A" w:rsidRPr="000B401C" w:rsidRDefault="00457EE6">
            <w:pPr>
              <w:widowControl/>
              <w:spacing w:before="40" w:after="40" w:line="26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【可选】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本科生在国内外文艺、体育、艺术等大赛中的获奖数</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lastRenderedPageBreak/>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学校协同推进学生德智体美劳</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五育</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教育的情况，学生发展方面的制度文件、方针政策；</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学校实施</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五育</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教育过程中重视学生学习体验、自我发展能力和职业发展能力的具体措施及成效；</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学生学习效果以考试评价向全过程评价的转变，通过学生</w:t>
            </w:r>
            <w:proofErr w:type="gramStart"/>
            <w:r w:rsidRPr="000B401C">
              <w:rPr>
                <w:rFonts w:ascii="Times New Roman" w:eastAsia="宋体" w:hAnsi="Times New Roman" w:cs="Times New Roman"/>
                <w:spacing w:val="2"/>
                <w:sz w:val="18"/>
                <w:szCs w:val="18"/>
              </w:rPr>
              <w:t>学习全</w:t>
            </w:r>
            <w:proofErr w:type="gramEnd"/>
            <w:r w:rsidRPr="000B401C">
              <w:rPr>
                <w:rFonts w:ascii="Times New Roman" w:eastAsia="宋体" w:hAnsi="Times New Roman" w:cs="Times New Roman"/>
                <w:spacing w:val="2"/>
                <w:sz w:val="18"/>
                <w:szCs w:val="18"/>
              </w:rPr>
              <w:t>过程的学情分析，实现学生的个性化教育的情况。</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【必选】专职辅导员岗位与在校生比例</w:t>
            </w:r>
            <w:r w:rsidRPr="000B401C">
              <w:rPr>
                <w:rFonts w:ascii="Times New Roman" w:eastAsia="宋体" w:hAnsi="Times New Roman" w:cs="Times New Roman"/>
                <w:spacing w:val="2"/>
                <w:sz w:val="18"/>
                <w:szCs w:val="18"/>
              </w:rPr>
              <w:t>≥1:200</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【必选】专职从事心理健康教育教师与在校生比例</w:t>
            </w:r>
            <w:r w:rsidRPr="000B401C">
              <w:rPr>
                <w:rFonts w:ascii="Times New Roman" w:eastAsia="宋体" w:hAnsi="Times New Roman" w:cs="Times New Roman"/>
                <w:spacing w:val="2"/>
                <w:sz w:val="18"/>
                <w:szCs w:val="18"/>
              </w:rPr>
              <w:t>≥1:4000</w:t>
            </w:r>
            <w:r w:rsidRPr="000B401C">
              <w:rPr>
                <w:rFonts w:ascii="Times New Roman" w:eastAsia="宋体" w:hAnsi="Times New Roman" w:cs="Times New Roman"/>
                <w:spacing w:val="2"/>
                <w:sz w:val="18"/>
                <w:szCs w:val="18"/>
              </w:rPr>
              <w:t>且至少</w:t>
            </w: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名</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【必选】专职就业指导教师和专职就业工作人员与应届毕业生比例</w:t>
            </w:r>
            <w:r w:rsidRPr="000B401C">
              <w:rPr>
                <w:rFonts w:ascii="Times New Roman" w:eastAsia="宋体" w:hAnsi="Times New Roman" w:cs="Times New Roman"/>
                <w:spacing w:val="2"/>
                <w:sz w:val="18"/>
                <w:szCs w:val="18"/>
              </w:rPr>
              <w:t>≥1:500</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【必选】学生毕业必须修满公共艺术课程学分数</w:t>
            </w: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学分</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【必选】劳动教育必修课或必修课程中劳动教育模块学时总数</w:t>
            </w:r>
            <w:r w:rsidRPr="000B401C">
              <w:rPr>
                <w:rFonts w:ascii="Times New Roman" w:eastAsia="宋体" w:hAnsi="Times New Roman" w:cs="Times New Roman"/>
                <w:spacing w:val="2"/>
                <w:sz w:val="18"/>
                <w:szCs w:val="18"/>
              </w:rPr>
              <w:t>≥32</w:t>
            </w:r>
            <w:r w:rsidRPr="000B401C">
              <w:rPr>
                <w:rFonts w:ascii="Times New Roman" w:eastAsia="宋体" w:hAnsi="Times New Roman" w:cs="Times New Roman"/>
                <w:spacing w:val="2"/>
                <w:sz w:val="18"/>
                <w:szCs w:val="18"/>
              </w:rPr>
              <w:t>学时</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【必选】实践教学学分占总</w:t>
            </w:r>
            <w:r w:rsidRPr="000B401C">
              <w:rPr>
                <w:rFonts w:ascii="Times New Roman" w:eastAsia="宋体" w:hAnsi="Times New Roman" w:cs="Times New Roman"/>
                <w:spacing w:val="2"/>
                <w:sz w:val="18"/>
                <w:szCs w:val="18"/>
              </w:rPr>
              <w:lastRenderedPageBreak/>
              <w:t>学分</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学时</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比例</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人文社科类专业</w:t>
            </w:r>
            <w:r w:rsidRPr="000B401C">
              <w:rPr>
                <w:rFonts w:ascii="Times New Roman" w:eastAsia="宋体" w:hAnsi="Times New Roman" w:cs="Times New Roman"/>
                <w:spacing w:val="2"/>
                <w:sz w:val="18"/>
                <w:szCs w:val="18"/>
              </w:rPr>
              <w:t>≥15%</w:t>
            </w:r>
            <w:r w:rsidRPr="000B401C">
              <w:rPr>
                <w:rFonts w:ascii="Times New Roman" w:eastAsia="宋体" w:hAnsi="Times New Roman" w:cs="Times New Roman"/>
                <w:spacing w:val="2"/>
                <w:sz w:val="18"/>
                <w:szCs w:val="18"/>
              </w:rPr>
              <w:t>，理工农</w:t>
            </w:r>
            <w:proofErr w:type="gramStart"/>
            <w:r w:rsidRPr="000B401C">
              <w:rPr>
                <w:rFonts w:ascii="Times New Roman" w:eastAsia="宋体" w:hAnsi="Times New Roman" w:cs="Times New Roman"/>
                <w:spacing w:val="2"/>
                <w:sz w:val="18"/>
                <w:szCs w:val="18"/>
              </w:rPr>
              <w:t>医</w:t>
            </w:r>
            <w:proofErr w:type="gramEnd"/>
            <w:r w:rsidRPr="000B401C">
              <w:rPr>
                <w:rFonts w:ascii="Times New Roman" w:eastAsia="宋体" w:hAnsi="Times New Roman" w:cs="Times New Roman"/>
                <w:spacing w:val="2"/>
                <w:sz w:val="18"/>
                <w:szCs w:val="18"/>
              </w:rPr>
              <w:t>类专业</w:t>
            </w:r>
            <w:r w:rsidRPr="000B401C">
              <w:rPr>
                <w:rFonts w:ascii="Times New Roman" w:eastAsia="宋体" w:hAnsi="Times New Roman" w:cs="Times New Roman"/>
                <w:spacing w:val="2"/>
                <w:sz w:val="18"/>
                <w:szCs w:val="18"/>
              </w:rPr>
              <w:t>≥25%)</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【必选】以实验、实习、工程实践和社会调查等实践性工作为基础的毕业论文</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设计</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比例</w:t>
            </w:r>
            <w:r w:rsidRPr="000B401C">
              <w:rPr>
                <w:rFonts w:ascii="Times New Roman" w:eastAsia="宋体" w:hAnsi="Times New Roman" w:cs="Times New Roman"/>
                <w:spacing w:val="2"/>
                <w:sz w:val="18"/>
                <w:szCs w:val="18"/>
              </w:rPr>
              <w:t>≥50%</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【必选】本科生体质测试达标率</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【可选】本科生在国内外文艺、体育、艺术等大赛中的获奖数</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通过必选定量指标达标情况、自选定量指标及常模数据比较情况，阐述学校的优势与成绩、做法与经验。</w:t>
            </w:r>
            <w:r w:rsidRPr="000B401C">
              <w:rPr>
                <w:rFonts w:ascii="Times New Roman" w:eastAsia="宋体" w:hAnsi="Times New Roman" w:cs="Times New Roman"/>
                <w:spacing w:val="2"/>
                <w:sz w:val="18"/>
                <w:szCs w:val="18"/>
              </w:rPr>
              <w:t>)</w:t>
            </w: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lastRenderedPageBreak/>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学校协同推进学生德育、劳育教育的情况，学生发展方面的制度文件、方针政策；</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德育、劳育教育实施成效相关材料。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专职辅导员队伍建设及工作相关材料。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学工处（学工委办）</w:t>
            </w: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学生工作处</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学生工作处、教务处、招生与就业工作处</w:t>
            </w:r>
          </w:p>
        </w:tc>
        <w:tc>
          <w:tcPr>
            <w:tcW w:w="1232" w:type="dxa"/>
            <w:vMerge w:val="restart"/>
            <w:tcBorders>
              <w:top w:val="single" w:sz="4" w:space="0" w:color="000000"/>
              <w:left w:val="single" w:sz="4" w:space="0" w:color="000000"/>
              <w:bottom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团委、心理健康教育中心、体育运动委员会、艺术教育教学部等</w:t>
            </w: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学校就业质量分析报告及相关材料；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专职就业指导教师和专职就业工作人员队伍建设及工作成效相关材料。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招就处</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学校协同推进学生心理健康教育方面的制度文件、方针政策及实施效果材料。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专职心理健康教育教师队伍建设及工作相关材料。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学生心理健康指导中心</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学校第二课堂情况一览表，包括学生社团建设、校园文化、课外科技活动和社会实践等方面的项目名称、学生参与人数等相关材料。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团委</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学校协同推进学生体育教育方面的制度文件、方针政策及实施效果材料；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学生再国内外体育大赛中获奖材料；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本科生体质测试相关材料。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体育学院</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学校协同推进学生美育教育方面的制度文件、方针政策及实施效果材料；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学生再国内外文艺、艺术大赛中获奖材料。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艺术学院</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学校协同推进学生美育教育方面的制度文件、方针政策及实施效果材料；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学生再国内外文艺、艺术大赛中获奖材料。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艺术学院</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学校协同推进学生劳动教育方面的制度文件、方针政策及实施效果材料。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学生学习效果以考试评价向全过程评价的转变，</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通过学生</w:t>
            </w:r>
            <w:proofErr w:type="gramStart"/>
            <w:r w:rsidRPr="000B401C">
              <w:rPr>
                <w:rFonts w:ascii="Times New Roman" w:eastAsia="宋体" w:hAnsi="Times New Roman" w:cs="Times New Roman"/>
                <w:spacing w:val="2"/>
                <w:sz w:val="18"/>
                <w:szCs w:val="18"/>
              </w:rPr>
              <w:t>学习全</w:t>
            </w:r>
            <w:proofErr w:type="gramEnd"/>
            <w:r w:rsidRPr="000B401C">
              <w:rPr>
                <w:rFonts w:ascii="Times New Roman" w:eastAsia="宋体" w:hAnsi="Times New Roman" w:cs="Times New Roman"/>
                <w:spacing w:val="2"/>
                <w:sz w:val="18"/>
                <w:szCs w:val="18"/>
              </w:rPr>
              <w:t>过程的学情分析，实现学生的个性</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化教育的材料；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实验实践教学、毕业论文相关材料。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近</w:t>
            </w: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学年毕业设计</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论文</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题目一览表；</w:t>
            </w:r>
          </w:p>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近</w:t>
            </w: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学年学院第二课堂情况一览表</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，包括学生社团建设、校园文化、课外科技活动和社会实践等方面的项目名称、学生参与人数汇总表；</w:t>
            </w:r>
          </w:p>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其他相关证明材料。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3.4.3 </w:t>
            </w:r>
            <w:r w:rsidRPr="000B401C">
              <w:rPr>
                <w:rFonts w:ascii="Times New Roman" w:eastAsia="宋体" w:hAnsi="Times New Roman" w:cs="Times New Roman"/>
                <w:kern w:val="0"/>
                <w:sz w:val="20"/>
                <w:szCs w:val="20"/>
                <w:lang w:bidi="ar"/>
              </w:rPr>
              <w:t>近五年专业领域的优秀毕业生十个典型案例及培养经验</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学校近五年专业领域的十个优秀毕业生相关信息，并归纳总结其可供推广的培养经验。</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优秀毕业生的有关材料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校友工作办公室</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招生与就业工作处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招生与就业工作处</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教务处、校友工作办公室</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优秀毕业生的有关材料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招就处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优秀毕业生的有关材料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优秀毕业生的有关材料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3.5</w:t>
            </w:r>
            <w:r w:rsidRPr="000B401C">
              <w:rPr>
                <w:rFonts w:ascii="Times New Roman" w:eastAsia="宋体" w:hAnsi="Times New Roman" w:cs="Times New Roman"/>
                <w:kern w:val="0"/>
                <w:sz w:val="20"/>
                <w:szCs w:val="20"/>
                <w:lang w:bidi="ar"/>
              </w:rPr>
              <w:t>卓越教学</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60D05">
            <w:pPr>
              <w:widowControl/>
              <w:snapToGrid w:val="0"/>
              <w:spacing w:line="250" w:lineRule="exact"/>
              <w:jc w:val="lef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3.5.1 </w:t>
            </w:r>
            <w:r w:rsidRPr="000B401C">
              <w:rPr>
                <w:rFonts w:ascii="Times New Roman" w:eastAsia="宋体" w:hAnsi="Times New Roman" w:cs="Times New Roman"/>
                <w:kern w:val="0"/>
                <w:sz w:val="20"/>
                <w:szCs w:val="20"/>
                <w:lang w:bidi="ar"/>
              </w:rPr>
              <w:t>实施</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六卓越</w:t>
            </w:r>
            <w:proofErr w:type="gramStart"/>
            <w:r w:rsidRPr="000B401C">
              <w:rPr>
                <w:rFonts w:ascii="Times New Roman" w:eastAsia="宋体" w:hAnsi="Times New Roman" w:cs="Times New Roman"/>
                <w:kern w:val="0"/>
                <w:sz w:val="20"/>
                <w:szCs w:val="20"/>
                <w:lang w:bidi="ar"/>
              </w:rPr>
              <w:t>一</w:t>
            </w:r>
            <w:proofErr w:type="gramEnd"/>
            <w:r w:rsidRPr="000B401C">
              <w:rPr>
                <w:rFonts w:ascii="Times New Roman" w:eastAsia="宋体" w:hAnsi="Times New Roman" w:cs="Times New Roman"/>
                <w:kern w:val="0"/>
                <w:sz w:val="20"/>
                <w:szCs w:val="20"/>
                <w:lang w:bidi="ar"/>
              </w:rPr>
              <w:t>拔尖</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人才培养计划</w:t>
            </w:r>
            <w:r w:rsidRPr="000B401C">
              <w:rPr>
                <w:rFonts w:ascii="Times New Roman" w:eastAsia="宋体" w:hAnsi="Times New Roman" w:cs="Times New Roman"/>
                <w:kern w:val="0"/>
                <w:sz w:val="20"/>
                <w:szCs w:val="20"/>
                <w:lang w:bidi="ar"/>
              </w:rPr>
              <w:t>2.0</w:t>
            </w:r>
            <w:r w:rsidRPr="000B401C">
              <w:rPr>
                <w:rFonts w:ascii="Times New Roman" w:eastAsia="宋体" w:hAnsi="Times New Roman" w:cs="Times New Roman"/>
                <w:kern w:val="0"/>
                <w:sz w:val="20"/>
                <w:szCs w:val="20"/>
                <w:lang w:bidi="ar"/>
              </w:rPr>
              <w:t>、新工科、新农科、新医科、新文科建设以及一流专业</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双万计划</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、一流课程</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双万计划</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建设等举措及实施成效，围绕</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培育高水平教学成果</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开展教研教改项目建设的举措及实施成效</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六卓越</w:t>
            </w:r>
            <w:proofErr w:type="gramStart"/>
            <w:r w:rsidRPr="000B401C">
              <w:rPr>
                <w:rFonts w:ascii="Times New Roman" w:eastAsia="宋体" w:hAnsi="Times New Roman" w:cs="Times New Roman"/>
                <w:spacing w:val="2"/>
                <w:sz w:val="18"/>
                <w:szCs w:val="18"/>
              </w:rPr>
              <w:t>一</w:t>
            </w:r>
            <w:proofErr w:type="gramEnd"/>
            <w:r w:rsidRPr="000B401C">
              <w:rPr>
                <w:rFonts w:ascii="Times New Roman" w:eastAsia="宋体" w:hAnsi="Times New Roman" w:cs="Times New Roman"/>
                <w:spacing w:val="2"/>
                <w:sz w:val="18"/>
                <w:szCs w:val="18"/>
              </w:rPr>
              <w:t>拔尖</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人才培养计划，卓越教学方面的亮点、特色与典型案例；</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新工科、新农科、新医科、新文科和一流专业、一流课程建设方案和推动举措，以及已经取得的成效；</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学校围绕</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培育高水平教学成果</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开展的教研教改项目，及实施情况和取得的进展。</w:t>
            </w: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学校推进卓越教学工作制订出台的制度文件；</w:t>
            </w:r>
            <w:r w:rsidRPr="000B401C">
              <w:rPr>
                <w:rFonts w:ascii="Times New Roman" w:eastAsia="宋体" w:hAnsi="Times New Roman" w:cs="Times New Roman"/>
                <w:spacing w:val="2"/>
                <w:sz w:val="18"/>
                <w:szCs w:val="18"/>
              </w:rPr>
              <w:t xml:space="preserve">  </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学校专业建设、课程建设等材料，一流专业、一流课程建设方案及典型材料；</w:t>
            </w:r>
            <w:r w:rsidRPr="000B401C">
              <w:rPr>
                <w:rFonts w:ascii="Times New Roman" w:eastAsia="宋体" w:hAnsi="Times New Roman" w:cs="Times New Roman"/>
                <w:spacing w:val="2"/>
                <w:sz w:val="18"/>
                <w:szCs w:val="18"/>
              </w:rPr>
              <w:t xml:space="preserve">                   </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新工科、新农科、新医科、新文科建设成效的典型材料；</w:t>
            </w:r>
            <w:r w:rsidRPr="000B401C">
              <w:rPr>
                <w:rFonts w:ascii="Times New Roman" w:eastAsia="宋体" w:hAnsi="Times New Roman" w:cs="Times New Roman"/>
                <w:spacing w:val="2"/>
                <w:sz w:val="18"/>
                <w:szCs w:val="18"/>
              </w:rPr>
              <w:t xml:space="preserve">                                     </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4.</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获得国家级教学成果</w:t>
            </w:r>
            <w:proofErr w:type="gramStart"/>
            <w:r w:rsidRPr="000B401C">
              <w:rPr>
                <w:rFonts w:ascii="Times New Roman" w:eastAsia="宋体" w:hAnsi="Times New Roman" w:cs="Times New Roman"/>
                <w:spacing w:val="2"/>
                <w:sz w:val="18"/>
                <w:szCs w:val="18"/>
              </w:rPr>
              <w:t>奖情况</w:t>
            </w:r>
            <w:proofErr w:type="gramEnd"/>
            <w:r w:rsidRPr="000B401C">
              <w:rPr>
                <w:rFonts w:ascii="Times New Roman" w:eastAsia="宋体" w:hAnsi="Times New Roman" w:cs="Times New Roman"/>
                <w:spacing w:val="2"/>
                <w:sz w:val="18"/>
                <w:szCs w:val="18"/>
              </w:rPr>
              <w:t>以及获奖项目在教学</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改革中的示范案例等材料。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before="40" w:after="40" w:line="320" w:lineRule="exact"/>
              <w:rPr>
                <w:rFonts w:ascii="Times New Roman" w:eastAsia="宋体" w:hAnsi="Times New Roman" w:cs="Times New Roman"/>
                <w:sz w:val="20"/>
                <w:szCs w:val="20"/>
              </w:rPr>
            </w:pPr>
            <w:r w:rsidRPr="000B401C">
              <w:rPr>
                <w:rFonts w:ascii="Times New Roman" w:eastAsia="宋体" w:hAnsi="Times New Roman" w:cs="Times New Roman"/>
                <w:spacing w:val="1"/>
                <w:sz w:val="20"/>
                <w:szCs w:val="20"/>
              </w:rPr>
              <w:t>教</w:t>
            </w:r>
            <w:r w:rsidRPr="000B401C">
              <w:rPr>
                <w:rFonts w:ascii="Times New Roman" w:eastAsia="宋体" w:hAnsi="Times New Roman" w:cs="Times New Roman"/>
                <w:sz w:val="20"/>
                <w:szCs w:val="20"/>
              </w:rPr>
              <w:t>务处</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232" w:type="dxa"/>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auto"/>
              <w:right w:val="single" w:sz="4" w:space="0" w:color="auto"/>
            </w:tcBorders>
            <w:shd w:val="clear" w:color="auto" w:fill="auto"/>
            <w:vAlign w:val="center"/>
          </w:tcPr>
          <w:p w:rsidR="00CA304A" w:rsidRPr="000B401C" w:rsidRDefault="00CA304A" w:rsidP="00460D05">
            <w:pPr>
              <w:widowControl/>
              <w:snapToGrid w:val="0"/>
              <w:spacing w:line="250" w:lineRule="exact"/>
              <w:textAlignment w:val="center"/>
              <w:rPr>
                <w:rFonts w:ascii="Times New Roman" w:eastAsia="宋体" w:hAnsi="Times New Roman" w:cs="Times New Roman"/>
                <w:sz w:val="20"/>
                <w:szCs w:val="20"/>
              </w:rPr>
            </w:pPr>
          </w:p>
        </w:tc>
        <w:tc>
          <w:tcPr>
            <w:tcW w:w="2340" w:type="dxa"/>
            <w:vMerge/>
            <w:tcBorders>
              <w:left w:val="single" w:sz="4" w:space="0" w:color="auto"/>
              <w:bottom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提供学院专业建设、课程建设规划文件；</w:t>
            </w:r>
            <w:r w:rsidRPr="000B401C">
              <w:rPr>
                <w:rFonts w:ascii="Times New Roman" w:eastAsia="宋体" w:hAnsi="Times New Roman" w:cs="Times New Roman"/>
                <w:spacing w:val="2"/>
                <w:sz w:val="18"/>
                <w:szCs w:val="18"/>
              </w:rPr>
              <w:t xml:space="preserve">        </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学院相关一流</w:t>
            </w:r>
            <w:r w:rsidRPr="000B401C">
              <w:rPr>
                <w:rFonts w:ascii="Times New Roman" w:eastAsia="宋体" w:hAnsi="Times New Roman" w:cs="Times New Roman" w:hint="eastAsia"/>
                <w:spacing w:val="2"/>
                <w:sz w:val="18"/>
                <w:szCs w:val="18"/>
              </w:rPr>
              <w:t>专业</w:t>
            </w:r>
            <w:r w:rsidRPr="000B401C">
              <w:rPr>
                <w:rFonts w:ascii="Times New Roman" w:eastAsia="宋体" w:hAnsi="Times New Roman" w:cs="Times New Roman"/>
                <w:spacing w:val="2"/>
                <w:sz w:val="18"/>
                <w:szCs w:val="18"/>
              </w:rPr>
              <w:t>、一流课程、教材、教改成果等材料。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before="40" w:after="40" w:line="320" w:lineRule="exact"/>
              <w:rPr>
                <w:rFonts w:ascii="Times New Roman" w:eastAsia="宋体" w:hAnsi="Times New Roman" w:cs="Times New Roman"/>
                <w:sz w:val="20"/>
                <w:szCs w:val="20"/>
              </w:rPr>
            </w:pPr>
            <w:r w:rsidRPr="000B401C">
              <w:rPr>
                <w:rFonts w:ascii="Times New Roman" w:eastAsia="宋体" w:hAnsi="Times New Roman" w:cs="Times New Roman"/>
                <w:spacing w:val="1"/>
                <w:sz w:val="20"/>
                <w:szCs w:val="20"/>
              </w:rPr>
              <w:t>各</w:t>
            </w:r>
            <w:r w:rsidRPr="000B401C">
              <w:rPr>
                <w:rFonts w:ascii="Times New Roman" w:eastAsia="宋体" w:hAnsi="Times New Roman" w:cs="Times New Roman"/>
                <w:sz w:val="20"/>
                <w:szCs w:val="20"/>
              </w:rPr>
              <w:t>学院</w:t>
            </w: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232" w:type="dxa"/>
            <w:vMerge w:val="restart"/>
            <w:tcBorders>
              <w:top w:val="single" w:sz="4" w:space="0" w:color="000000"/>
              <w:left w:val="single" w:sz="4" w:space="0" w:color="000000"/>
              <w:bottom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教育技术与教学资源中心、国际教育学院、创新创业学院</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auto"/>
              <w:left w:val="single" w:sz="4" w:space="0" w:color="000000"/>
              <w:right w:val="single" w:sz="4" w:space="0" w:color="auto"/>
            </w:tcBorders>
            <w:shd w:val="clear" w:color="auto" w:fill="auto"/>
            <w:vAlign w:val="center"/>
          </w:tcPr>
          <w:p w:rsidR="00CA304A" w:rsidRPr="000B401C" w:rsidRDefault="00457EE6" w:rsidP="00460D05">
            <w:pPr>
              <w:widowControl/>
              <w:snapToGrid w:val="0"/>
              <w:spacing w:line="250" w:lineRule="exac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20"/>
                <w:szCs w:val="20"/>
                <w:lang w:bidi="ar"/>
              </w:rPr>
              <w:t xml:space="preserve">3.5.2 </w:t>
            </w:r>
            <w:r w:rsidRPr="000B401C">
              <w:rPr>
                <w:rFonts w:ascii="Times New Roman" w:eastAsia="宋体" w:hAnsi="Times New Roman" w:cs="Times New Roman"/>
                <w:kern w:val="0"/>
                <w:sz w:val="20"/>
                <w:szCs w:val="20"/>
                <w:lang w:bidi="ar"/>
              </w:rPr>
              <w:t>推动</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以学为中心、以教为主导</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的课堂教学改革，推进信息技术与教学过程融合，加强线上教学资源建设，提高课程高阶性、创新性和挑战度的举措与实施成效</w:t>
            </w:r>
          </w:p>
          <w:p w:rsidR="00CA304A" w:rsidRPr="000B401C" w:rsidRDefault="00457EE6" w:rsidP="00460D05">
            <w:pPr>
              <w:widowControl/>
              <w:snapToGrid w:val="0"/>
              <w:spacing w:line="250" w:lineRule="exac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20"/>
                <w:szCs w:val="20"/>
                <w:lang w:bidi="ar"/>
              </w:rPr>
              <w:t>【必选】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本科生生均课程门数</w:t>
            </w:r>
          </w:p>
          <w:p w:rsidR="00CA304A" w:rsidRPr="000B401C" w:rsidRDefault="00457EE6" w:rsidP="00460D05">
            <w:pPr>
              <w:widowControl/>
              <w:snapToGrid w:val="0"/>
              <w:spacing w:line="250" w:lineRule="exac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20"/>
                <w:szCs w:val="20"/>
                <w:lang w:bidi="ar"/>
              </w:rPr>
              <w:t>【可选】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开出任选课和课程总数比例</w:t>
            </w:r>
          </w:p>
          <w:p w:rsidR="00CA304A" w:rsidRPr="000B401C" w:rsidRDefault="00457EE6" w:rsidP="00460D05">
            <w:pPr>
              <w:widowControl/>
              <w:snapToGrid w:val="0"/>
              <w:spacing w:line="250" w:lineRule="exac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20"/>
                <w:szCs w:val="20"/>
                <w:lang w:bidi="ar"/>
              </w:rPr>
              <w:t>【可选】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小班授课比例</w:t>
            </w:r>
          </w:p>
          <w:p w:rsidR="00CA304A" w:rsidRPr="000B401C" w:rsidRDefault="00457EE6" w:rsidP="00460D05">
            <w:pPr>
              <w:widowControl/>
              <w:snapToGrid w:val="0"/>
              <w:spacing w:line="25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【可选】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入选来华留学品牌课程数</w:t>
            </w:r>
          </w:p>
        </w:tc>
        <w:tc>
          <w:tcPr>
            <w:tcW w:w="2340" w:type="dxa"/>
            <w:vMerge w:val="restart"/>
            <w:tcBorders>
              <w:top w:val="single" w:sz="4" w:space="0" w:color="auto"/>
              <w:left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学校转变教育教学理念，改革传统的教与学形态，探索智能教育新形态，推动课程教学从</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以教为中心</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向</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以学为中心</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的转变；</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推进信息技术与教学过程的融合，建设具有高阶性、创新性和挑战度的线上、线下、线上线下混合、虚拟仿真和社会实践</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金课</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的举措与取得的成效。</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【必选】本科生生均课程门数</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【可选】开出任选课和课程总数比例</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【可选】小班授课比例</w:t>
            </w:r>
          </w:p>
          <w:p w:rsidR="00CA304A" w:rsidRPr="000B401C" w:rsidRDefault="00457EE6" w:rsidP="00460D05">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【可选】入选来华留学品牌课程数</w:t>
            </w: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学校教育教学理念转变相关证明材料；</w:t>
            </w:r>
            <w:r w:rsidRPr="000B401C">
              <w:rPr>
                <w:rFonts w:ascii="Times New Roman" w:eastAsia="宋体" w:hAnsi="Times New Roman" w:cs="Times New Roman"/>
                <w:spacing w:val="2"/>
                <w:sz w:val="18"/>
                <w:szCs w:val="18"/>
              </w:rPr>
              <w:t xml:space="preserve">     </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各类课程建设举措及成效相关材料；</w:t>
            </w:r>
            <w:r w:rsidRPr="000B401C">
              <w:rPr>
                <w:rFonts w:ascii="Times New Roman" w:eastAsia="宋体" w:hAnsi="Times New Roman" w:cs="Times New Roman"/>
                <w:spacing w:val="2"/>
                <w:sz w:val="18"/>
                <w:szCs w:val="18"/>
              </w:rPr>
              <w:t xml:space="preserve">       </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小班授课情况相关材料；</w:t>
            </w:r>
            <w:r w:rsidRPr="000B401C">
              <w:rPr>
                <w:rFonts w:ascii="Times New Roman" w:eastAsia="宋体" w:hAnsi="Times New Roman" w:cs="Times New Roman"/>
                <w:spacing w:val="2"/>
                <w:sz w:val="18"/>
                <w:szCs w:val="18"/>
              </w:rPr>
              <w:t xml:space="preserve">                  </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4.</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学校卓越教学方面的亮点、特色与典型案例。</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before="120" w:after="120" w:line="360" w:lineRule="exact"/>
              <w:rPr>
                <w:rFonts w:ascii="Times New Roman" w:eastAsia="宋体" w:hAnsi="Times New Roman" w:cs="Times New Roman"/>
                <w:sz w:val="20"/>
                <w:szCs w:val="20"/>
              </w:rPr>
            </w:pPr>
            <w:r w:rsidRPr="000B401C">
              <w:rPr>
                <w:rFonts w:ascii="Times New Roman" w:eastAsia="宋体" w:hAnsi="Times New Roman" w:cs="Times New Roman"/>
                <w:spacing w:val="1"/>
                <w:sz w:val="20"/>
                <w:szCs w:val="20"/>
              </w:rPr>
              <w:t>教</w:t>
            </w:r>
            <w:r w:rsidRPr="000B401C">
              <w:rPr>
                <w:rFonts w:ascii="Times New Roman" w:eastAsia="宋体" w:hAnsi="Times New Roman" w:cs="Times New Roman"/>
                <w:sz w:val="20"/>
                <w:szCs w:val="20"/>
              </w:rPr>
              <w:t>务处</w:t>
            </w:r>
          </w:p>
        </w:tc>
        <w:tc>
          <w:tcPr>
            <w:tcW w:w="1343"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120" w:after="120" w:line="36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教育教学理念转变、智慧教育、信息化融合等培训成效及相关材料。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before="120" w:after="120" w:line="360" w:lineRule="exact"/>
              <w:rPr>
                <w:rFonts w:ascii="Times New Roman" w:eastAsia="宋体" w:hAnsi="Times New Roman" w:cs="Times New Roman"/>
                <w:sz w:val="20"/>
                <w:szCs w:val="20"/>
              </w:rPr>
            </w:pPr>
            <w:r w:rsidRPr="000B401C">
              <w:rPr>
                <w:rFonts w:ascii="Times New Roman" w:eastAsia="宋体" w:hAnsi="Times New Roman" w:cs="Times New Roman"/>
                <w:spacing w:val="2"/>
                <w:sz w:val="20"/>
                <w:szCs w:val="20"/>
              </w:rPr>
              <w:t>教师教学发展</w:t>
            </w:r>
            <w:r w:rsidRPr="000B401C">
              <w:rPr>
                <w:rFonts w:ascii="Times New Roman" w:eastAsia="宋体" w:hAnsi="Times New Roman" w:cs="Times New Roman"/>
                <w:spacing w:val="-9"/>
                <w:sz w:val="20"/>
                <w:szCs w:val="20"/>
              </w:rPr>
              <w:t>中</w:t>
            </w:r>
            <w:r w:rsidRPr="000B401C">
              <w:rPr>
                <w:rFonts w:ascii="Times New Roman" w:eastAsia="宋体" w:hAnsi="Times New Roman" w:cs="Times New Roman"/>
                <w:spacing w:val="-7"/>
                <w:sz w:val="20"/>
                <w:szCs w:val="20"/>
              </w:rPr>
              <w:t>心</w:t>
            </w:r>
          </w:p>
        </w:tc>
        <w:tc>
          <w:tcPr>
            <w:tcW w:w="1343"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120" w:after="120" w:line="36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学院教育教学理念转变相关证明材料；</w:t>
            </w:r>
          </w:p>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各类课程建设举措及成效相关材料；</w:t>
            </w:r>
          </w:p>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小班授课情况相关材料；</w:t>
            </w:r>
          </w:p>
          <w:p w:rsidR="00CA304A" w:rsidRPr="000B401C" w:rsidRDefault="00457EE6">
            <w:pPr>
              <w:spacing w:line="240" w:lineRule="exact"/>
              <w:ind w:left="276" w:hangingChars="150" w:hanging="276"/>
              <w:jc w:val="lef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4</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学院卓越教学方面的亮点、特色与典型案例。</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before="120" w:after="120" w:line="360" w:lineRule="exact"/>
              <w:rPr>
                <w:rFonts w:ascii="Times New Roman" w:eastAsia="宋体" w:hAnsi="Times New Roman" w:cs="Times New Roman"/>
                <w:sz w:val="20"/>
                <w:szCs w:val="20"/>
              </w:rPr>
            </w:pPr>
            <w:r w:rsidRPr="000B401C">
              <w:rPr>
                <w:rFonts w:ascii="Times New Roman" w:eastAsia="宋体" w:hAnsi="Times New Roman" w:cs="Times New Roman"/>
                <w:spacing w:val="1"/>
                <w:sz w:val="20"/>
                <w:szCs w:val="20"/>
              </w:rPr>
              <w:t>各</w:t>
            </w:r>
            <w:r w:rsidRPr="000B401C">
              <w:rPr>
                <w:rFonts w:ascii="Times New Roman" w:eastAsia="宋体" w:hAnsi="Times New Roman" w:cs="Times New Roman"/>
                <w:sz w:val="20"/>
                <w:szCs w:val="20"/>
              </w:rPr>
              <w:t>学院</w:t>
            </w:r>
          </w:p>
        </w:tc>
        <w:tc>
          <w:tcPr>
            <w:tcW w:w="1343"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231"/>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460D05">
            <w:pPr>
              <w:widowControl/>
              <w:spacing w:before="40" w:after="40" w:line="320" w:lineRule="atLeas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20"/>
                <w:szCs w:val="20"/>
                <w:lang w:bidi="ar"/>
              </w:rPr>
              <w:t xml:space="preserve">3.5.3 </w:t>
            </w:r>
            <w:r w:rsidRPr="000B401C">
              <w:rPr>
                <w:rFonts w:ascii="Times New Roman" w:eastAsia="宋体" w:hAnsi="Times New Roman" w:cs="Times New Roman"/>
                <w:kern w:val="0"/>
                <w:sz w:val="20"/>
                <w:szCs w:val="20"/>
                <w:lang w:bidi="ar"/>
              </w:rPr>
              <w:t>学校党委高度重视教材建设与管理工作，相关工作机构、工作制度健全，教材审核选用标准和程序明确有效；对教材选用工作出现负面问题的处理情况</w:t>
            </w:r>
          </w:p>
          <w:p w:rsidR="005C2DF6" w:rsidRPr="000B401C" w:rsidRDefault="005C2DF6" w:rsidP="00460D05">
            <w:pPr>
              <w:widowControl/>
              <w:spacing w:before="40" w:after="40" w:line="320" w:lineRule="atLeast"/>
              <w:textAlignment w:val="center"/>
              <w:rPr>
                <w:rFonts w:ascii="Times New Roman" w:eastAsia="宋体" w:hAnsi="Times New Roman" w:cs="Times New Roman"/>
                <w:kern w:val="0"/>
                <w:sz w:val="20"/>
                <w:szCs w:val="20"/>
                <w:lang w:bidi="ar"/>
              </w:rPr>
            </w:pPr>
          </w:p>
          <w:p w:rsidR="00CA304A" w:rsidRPr="000B401C" w:rsidRDefault="00457EE6" w:rsidP="00460D05">
            <w:pPr>
              <w:widowControl/>
              <w:spacing w:before="40" w:after="40" w:line="320" w:lineRule="atLeas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20"/>
                <w:szCs w:val="20"/>
                <w:lang w:bidi="ar"/>
              </w:rPr>
              <w:t>【必选】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使用马工程重点教材课程数量与学校应使用马工程重点教材课程数量的比例</w:t>
            </w:r>
          </w:p>
          <w:p w:rsidR="005C2DF6" w:rsidRPr="000B401C" w:rsidRDefault="005C2DF6" w:rsidP="00460D05">
            <w:pPr>
              <w:widowControl/>
              <w:spacing w:before="40" w:after="40" w:line="320" w:lineRule="atLeast"/>
              <w:textAlignment w:val="center"/>
              <w:rPr>
                <w:rFonts w:ascii="Times New Roman" w:eastAsia="宋体" w:hAnsi="Times New Roman" w:cs="Times New Roman"/>
                <w:sz w:val="20"/>
                <w:szCs w:val="20"/>
              </w:rPr>
            </w:pPr>
          </w:p>
          <w:p w:rsidR="00CA304A" w:rsidRPr="000B401C" w:rsidRDefault="00457EE6" w:rsidP="00460D05">
            <w:pPr>
              <w:widowControl/>
              <w:spacing w:before="40" w:after="40" w:line="320" w:lineRule="atLeas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【可选】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近五年公开出版的教材数</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460D05">
            <w:pPr>
              <w:spacing w:beforeLines="50" w:before="120" w:line="320" w:lineRule="atLeast"/>
              <w:ind w:left="306" w:hangingChars="150" w:hanging="306"/>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1.</w:t>
            </w:r>
            <w:r w:rsidRPr="000B401C">
              <w:rPr>
                <w:rFonts w:ascii="Times New Roman" w:eastAsia="宋体" w:hAnsi="Times New Roman" w:cs="Times New Roman"/>
                <w:spacing w:val="2"/>
                <w:sz w:val="20"/>
                <w:szCs w:val="20"/>
              </w:rPr>
              <w:tab/>
            </w:r>
            <w:r w:rsidRPr="000B401C">
              <w:rPr>
                <w:rFonts w:ascii="Times New Roman" w:eastAsia="宋体" w:hAnsi="Times New Roman" w:cs="Times New Roman"/>
                <w:spacing w:val="2"/>
                <w:sz w:val="20"/>
                <w:szCs w:val="20"/>
              </w:rPr>
              <w:t>学校加强教材建设与管理工作所建立的工作机制、工作制度情况及实施成效，教材审核选用标准和程序；</w:t>
            </w:r>
          </w:p>
          <w:p w:rsidR="00460D05" w:rsidRPr="000B401C" w:rsidRDefault="00457EE6" w:rsidP="00460D05">
            <w:pPr>
              <w:spacing w:beforeLines="50" w:before="120" w:line="320" w:lineRule="atLeast"/>
              <w:ind w:left="306" w:hangingChars="150" w:hanging="306"/>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2.</w:t>
            </w:r>
            <w:r w:rsidRPr="000B401C">
              <w:rPr>
                <w:rFonts w:ascii="Times New Roman" w:eastAsia="宋体" w:hAnsi="Times New Roman" w:cs="Times New Roman"/>
                <w:spacing w:val="2"/>
                <w:sz w:val="20"/>
                <w:szCs w:val="20"/>
              </w:rPr>
              <w:tab/>
            </w:r>
            <w:r w:rsidRPr="000B401C">
              <w:rPr>
                <w:rFonts w:ascii="Times New Roman" w:eastAsia="宋体" w:hAnsi="Times New Roman" w:cs="Times New Roman"/>
                <w:spacing w:val="2"/>
                <w:sz w:val="20"/>
                <w:szCs w:val="20"/>
              </w:rPr>
              <w:t>结合数据分析使用马工程重点教材情况</w:t>
            </w:r>
          </w:p>
          <w:p w:rsidR="00CA304A" w:rsidRPr="000B401C" w:rsidRDefault="00457EE6" w:rsidP="00460D05">
            <w:pPr>
              <w:spacing w:beforeLines="50" w:before="120" w:line="320" w:lineRule="atLeast"/>
              <w:ind w:left="306" w:hangingChars="150" w:hanging="306"/>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3.</w:t>
            </w:r>
            <w:r w:rsidRPr="000B401C">
              <w:rPr>
                <w:rFonts w:ascii="Times New Roman" w:eastAsia="宋体" w:hAnsi="Times New Roman" w:cs="Times New Roman"/>
                <w:spacing w:val="2"/>
                <w:sz w:val="20"/>
                <w:szCs w:val="20"/>
              </w:rPr>
              <w:tab/>
            </w:r>
            <w:r w:rsidRPr="000B401C">
              <w:rPr>
                <w:rFonts w:ascii="Times New Roman" w:eastAsia="宋体" w:hAnsi="Times New Roman" w:cs="Times New Roman"/>
                <w:spacing w:val="2"/>
                <w:sz w:val="20"/>
                <w:szCs w:val="20"/>
              </w:rPr>
              <w:t>重点要说明近几年教材选用工作中是否出现负面问题及处理情况。</w:t>
            </w:r>
          </w:p>
          <w:p w:rsidR="00CA304A" w:rsidRPr="000B401C" w:rsidRDefault="00457EE6" w:rsidP="00460D05">
            <w:pPr>
              <w:spacing w:beforeLines="50" w:before="120" w:line="320" w:lineRule="atLeast"/>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【必选】使用马工程重点教材课程数量与学校应使用马工程重点教材课程数量的比例</w:t>
            </w:r>
          </w:p>
          <w:p w:rsidR="00CA304A" w:rsidRPr="000B401C" w:rsidRDefault="00457EE6" w:rsidP="00460D05">
            <w:pPr>
              <w:spacing w:beforeLines="50" w:before="120" w:line="320" w:lineRule="atLeast"/>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【可选】近五年公开出版的教材数</w:t>
            </w:r>
          </w:p>
          <w:p w:rsidR="00CA304A" w:rsidRPr="000B401C" w:rsidRDefault="00457EE6" w:rsidP="00460D05">
            <w:pPr>
              <w:spacing w:beforeLines="50" w:before="120" w:line="320" w:lineRule="atLeast"/>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w:t>
            </w:r>
            <w:r w:rsidRPr="000B401C">
              <w:rPr>
                <w:rFonts w:ascii="Times New Roman" w:eastAsia="宋体" w:hAnsi="Times New Roman" w:cs="Times New Roman"/>
                <w:spacing w:val="2"/>
                <w:sz w:val="20"/>
                <w:szCs w:val="20"/>
              </w:rPr>
              <w:t>通过必选定量指标达标情况、自选定量指标及常模数据比较情况，阐述学校的优势与成绩、做法与经验。</w:t>
            </w:r>
            <w:r w:rsidRPr="000B401C">
              <w:rPr>
                <w:rFonts w:ascii="Times New Roman" w:eastAsia="宋体" w:hAnsi="Times New Roman" w:cs="Times New Roman"/>
                <w:spacing w:val="2"/>
                <w:sz w:val="20"/>
                <w:szCs w:val="20"/>
              </w:rPr>
              <w:t>)</w:t>
            </w:r>
          </w:p>
          <w:p w:rsidR="00460D05" w:rsidRPr="000B401C" w:rsidRDefault="00460D05" w:rsidP="00460D05">
            <w:pPr>
              <w:spacing w:line="320" w:lineRule="atLeast"/>
              <w:rPr>
                <w:rFonts w:ascii="Times New Roman" w:eastAsia="宋体" w:hAnsi="Times New Roman" w:cs="Times New Roman"/>
                <w:spacing w:val="2"/>
                <w:sz w:val="20"/>
                <w:szCs w:val="20"/>
              </w:rPr>
            </w:pPr>
          </w:p>
          <w:p w:rsidR="005C2DF6" w:rsidRPr="000B401C" w:rsidRDefault="005C2DF6" w:rsidP="00460D05">
            <w:pPr>
              <w:spacing w:line="320" w:lineRule="atLeast"/>
              <w:rPr>
                <w:rFonts w:ascii="Times New Roman" w:eastAsia="宋体" w:hAnsi="Times New Roman" w:cs="Times New Roman"/>
                <w:spacing w:val="2"/>
                <w:sz w:val="20"/>
                <w:szCs w:val="20"/>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CA304A" w:rsidRPr="000B401C" w:rsidRDefault="00457EE6" w:rsidP="00460D05">
            <w:pPr>
              <w:spacing w:line="320" w:lineRule="atLeas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教材选用、建设及管理工作文件及相关材料；</w:t>
            </w:r>
            <w:r w:rsidRPr="000B401C">
              <w:rPr>
                <w:rFonts w:ascii="Times New Roman" w:eastAsia="宋体" w:hAnsi="Times New Roman" w:cs="Times New Roman"/>
                <w:spacing w:val="2"/>
                <w:sz w:val="18"/>
                <w:szCs w:val="18"/>
              </w:rPr>
              <w:t xml:space="preserve">  </w:t>
            </w:r>
          </w:p>
          <w:p w:rsidR="00CA304A" w:rsidRPr="000B401C" w:rsidRDefault="00457EE6" w:rsidP="00460D05">
            <w:pPr>
              <w:spacing w:line="320" w:lineRule="atLeas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马工程重点教材使用相关材料；</w:t>
            </w:r>
            <w:r w:rsidRPr="000B401C">
              <w:rPr>
                <w:rFonts w:ascii="Times New Roman" w:eastAsia="宋体" w:hAnsi="Times New Roman" w:cs="Times New Roman"/>
                <w:spacing w:val="2"/>
                <w:sz w:val="18"/>
                <w:szCs w:val="18"/>
              </w:rPr>
              <w:t xml:space="preserve">              </w:t>
            </w:r>
          </w:p>
          <w:p w:rsidR="00CA304A" w:rsidRPr="000B401C" w:rsidRDefault="00457EE6" w:rsidP="00460D05">
            <w:pPr>
              <w:spacing w:line="320" w:lineRule="atLeas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近几年教材选用工作中负面问题处理的相关材料。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rsidP="00460D05">
            <w:pPr>
              <w:spacing w:line="320" w:lineRule="atLeas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232" w:type="dxa"/>
            <w:vMerge w:val="restart"/>
            <w:tcBorders>
              <w:top w:val="single" w:sz="4" w:space="0" w:color="000000"/>
              <w:left w:val="single" w:sz="4" w:space="0" w:color="000000"/>
              <w:bottom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党委宣传部、马克思主义学院</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rsidP="00460D05">
            <w:pPr>
              <w:widowControl/>
              <w:spacing w:before="40" w:after="40" w:line="320" w:lineRule="atLeas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rsidP="00460D05">
            <w:pPr>
              <w:spacing w:line="320" w:lineRule="atLeas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rsidP="00460D05">
            <w:pPr>
              <w:spacing w:line="320" w:lineRule="atLeas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党委重视和对教材工作的指导材料。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rsidP="00460D05">
            <w:pPr>
              <w:spacing w:line="320" w:lineRule="atLeas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党政办公室</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rsidP="00460D05">
            <w:pPr>
              <w:widowControl/>
              <w:spacing w:before="40" w:after="40" w:line="320" w:lineRule="atLeas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rsidP="00460D05">
            <w:pPr>
              <w:widowControl/>
              <w:spacing w:before="40" w:after="40" w:line="320" w:lineRule="atLeast"/>
              <w:textAlignment w:val="center"/>
              <w:rPr>
                <w:rFonts w:ascii="Times New Roman" w:eastAsia="宋体" w:hAnsi="Times New Roman" w:cs="Times New Roman"/>
                <w:sz w:val="20"/>
                <w:szCs w:val="20"/>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rsidP="00460D05">
            <w:pPr>
              <w:tabs>
                <w:tab w:val="left" w:pos="312"/>
              </w:tabs>
              <w:spacing w:before="40" w:after="40" w:line="320" w:lineRule="atLeast"/>
              <w:ind w:left="303" w:hangingChars="150" w:hanging="303"/>
              <w:jc w:val="left"/>
              <w:rPr>
                <w:rFonts w:ascii="Times New Roman" w:eastAsia="宋体" w:hAnsi="Times New Roman" w:cs="Times New Roman"/>
                <w:spacing w:val="1"/>
                <w:sz w:val="20"/>
                <w:szCs w:val="20"/>
              </w:rPr>
            </w:pPr>
            <w:r w:rsidRPr="000B401C">
              <w:rPr>
                <w:rFonts w:ascii="Times New Roman" w:eastAsia="宋体" w:hAnsi="Times New Roman" w:cs="Times New Roman"/>
                <w:spacing w:val="1"/>
                <w:sz w:val="20"/>
                <w:szCs w:val="20"/>
              </w:rPr>
              <w:t>1.</w:t>
            </w:r>
            <w:r w:rsidRPr="000B401C">
              <w:rPr>
                <w:rFonts w:ascii="Times New Roman" w:eastAsia="宋体" w:hAnsi="Times New Roman" w:cs="Times New Roman"/>
                <w:spacing w:val="1"/>
                <w:sz w:val="20"/>
                <w:szCs w:val="20"/>
              </w:rPr>
              <w:tab/>
            </w:r>
            <w:r w:rsidRPr="000B401C">
              <w:rPr>
                <w:rFonts w:ascii="Times New Roman" w:eastAsia="宋体" w:hAnsi="Times New Roman" w:cs="Times New Roman"/>
                <w:spacing w:val="1"/>
                <w:sz w:val="20"/>
                <w:szCs w:val="20"/>
              </w:rPr>
              <w:t>学院教材选用的质量标准文件等相关材料。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rsidP="00460D05">
            <w:pPr>
              <w:spacing w:before="40" w:after="40" w:line="320" w:lineRule="atLeast"/>
              <w:rPr>
                <w:rFonts w:ascii="Times New Roman" w:eastAsia="宋体" w:hAnsi="Times New Roman" w:cs="Times New Roman"/>
                <w:sz w:val="20"/>
                <w:szCs w:val="20"/>
              </w:rPr>
            </w:pPr>
            <w:r w:rsidRPr="000B401C">
              <w:rPr>
                <w:rFonts w:ascii="Times New Roman" w:eastAsia="宋体" w:hAnsi="Times New Roman" w:cs="Times New Roman"/>
                <w:spacing w:val="1"/>
                <w:sz w:val="20"/>
                <w:szCs w:val="20"/>
              </w:rPr>
              <w:t>各</w:t>
            </w:r>
            <w:r w:rsidRPr="000B401C">
              <w:rPr>
                <w:rFonts w:ascii="Times New Roman" w:eastAsia="宋体" w:hAnsi="Times New Roman" w:cs="Times New Roman"/>
                <w:sz w:val="20"/>
                <w:szCs w:val="20"/>
              </w:rPr>
              <w:t>学院</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trHeight w:val="964"/>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pPr>
              <w:widowControl/>
              <w:spacing w:before="20" w:after="20" w:line="280" w:lineRule="exac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20"/>
                <w:szCs w:val="20"/>
                <w:lang w:bidi="ar"/>
              </w:rPr>
              <w:t>3.5.4</w:t>
            </w:r>
            <w:r w:rsidRPr="000B401C">
              <w:rPr>
                <w:rFonts w:ascii="Times New Roman" w:eastAsia="宋体" w:hAnsi="Times New Roman" w:cs="Times New Roman"/>
                <w:kern w:val="0"/>
                <w:sz w:val="20"/>
                <w:szCs w:val="20"/>
                <w:lang w:bidi="ar"/>
              </w:rPr>
              <w:t>资源建设，特别是优质的学科资源、科研资源转化应用于本科教育教学的情况</w:t>
            </w:r>
          </w:p>
          <w:p w:rsidR="00CA304A" w:rsidRPr="000B401C" w:rsidRDefault="00457EE6">
            <w:pPr>
              <w:widowControl/>
              <w:spacing w:before="20" w:after="20"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【必选】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生均</w:t>
            </w:r>
            <w:proofErr w:type="gramStart"/>
            <w:r w:rsidRPr="000B401C">
              <w:rPr>
                <w:rFonts w:ascii="Times New Roman" w:eastAsia="宋体" w:hAnsi="Times New Roman" w:cs="Times New Roman"/>
                <w:kern w:val="0"/>
                <w:sz w:val="20"/>
                <w:szCs w:val="20"/>
                <w:lang w:bidi="ar"/>
              </w:rPr>
              <w:t>年教学</w:t>
            </w:r>
            <w:proofErr w:type="gramEnd"/>
            <w:r w:rsidRPr="000B401C">
              <w:rPr>
                <w:rFonts w:ascii="Times New Roman" w:eastAsia="宋体" w:hAnsi="Times New Roman" w:cs="Times New Roman"/>
                <w:kern w:val="0"/>
                <w:sz w:val="20"/>
                <w:szCs w:val="20"/>
                <w:lang w:bidi="ar"/>
              </w:rPr>
              <w:t>日常运行支出</w:t>
            </w:r>
            <w:r w:rsidRPr="000B401C">
              <w:rPr>
                <w:rFonts w:ascii="Times New Roman" w:eastAsia="宋体" w:hAnsi="Times New Roman" w:cs="Times New Roman"/>
                <w:kern w:val="0"/>
                <w:sz w:val="20"/>
                <w:szCs w:val="20"/>
                <w:lang w:bidi="ar"/>
              </w:rPr>
              <w:t>≥1200</w:t>
            </w:r>
            <w:r w:rsidRPr="000B401C">
              <w:rPr>
                <w:rFonts w:ascii="Times New Roman" w:eastAsia="宋体" w:hAnsi="Times New Roman" w:cs="Times New Roman"/>
                <w:kern w:val="0"/>
                <w:sz w:val="20"/>
                <w:szCs w:val="20"/>
                <w:lang w:bidi="ar"/>
              </w:rPr>
              <w:t>元（备注</w:t>
            </w:r>
            <w:r w:rsidRPr="000B401C">
              <w:rPr>
                <w:rFonts w:ascii="Times New Roman" w:eastAsia="宋体" w:hAnsi="Times New Roman" w:cs="Times New Roman"/>
                <w:kern w:val="0"/>
                <w:sz w:val="20"/>
                <w:szCs w:val="20"/>
                <w:lang w:bidi="ar"/>
              </w:rPr>
              <w:t>4</w:t>
            </w:r>
            <w:r w:rsidRPr="000B401C">
              <w:rPr>
                <w:rFonts w:ascii="Times New Roman" w:eastAsia="宋体" w:hAnsi="Times New Roman" w:cs="Times New Roman"/>
                <w:kern w:val="0"/>
                <w:sz w:val="20"/>
                <w:szCs w:val="20"/>
                <w:lang w:bidi="ar"/>
              </w:rPr>
              <w:t>）</w:t>
            </w:r>
          </w:p>
          <w:p w:rsidR="00CA304A" w:rsidRPr="000B401C" w:rsidRDefault="00457EE6">
            <w:pPr>
              <w:widowControl/>
              <w:spacing w:before="20" w:after="20"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【必选】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教学日常运行支出占经常性预算内教育事业费拨款（</w:t>
            </w:r>
            <w:r w:rsidRPr="000B401C">
              <w:rPr>
                <w:rFonts w:ascii="Times New Roman" w:eastAsia="宋体" w:hAnsi="Times New Roman" w:cs="Times New Roman"/>
                <w:kern w:val="0"/>
                <w:sz w:val="20"/>
                <w:szCs w:val="20"/>
                <w:lang w:bidi="ar"/>
              </w:rPr>
              <w:t>205</w:t>
            </w:r>
            <w:r w:rsidRPr="000B401C">
              <w:rPr>
                <w:rFonts w:ascii="Times New Roman" w:eastAsia="宋体" w:hAnsi="Times New Roman" w:cs="Times New Roman"/>
                <w:kern w:val="0"/>
                <w:sz w:val="20"/>
                <w:szCs w:val="20"/>
                <w:lang w:bidi="ar"/>
              </w:rPr>
              <w:t>类教育拨款扣除专项拨款）与学费收入之和的比例</w:t>
            </w:r>
            <w:r w:rsidRPr="000B401C">
              <w:rPr>
                <w:rFonts w:ascii="Times New Roman" w:eastAsia="宋体" w:hAnsi="Times New Roman" w:cs="Times New Roman"/>
                <w:kern w:val="0"/>
                <w:sz w:val="20"/>
                <w:szCs w:val="20"/>
                <w:lang w:bidi="ar"/>
              </w:rPr>
              <w:t>≥13%</w:t>
            </w:r>
            <w:r w:rsidRPr="000B401C">
              <w:rPr>
                <w:rFonts w:ascii="Times New Roman" w:eastAsia="宋体" w:hAnsi="Times New Roman" w:cs="Times New Roman"/>
                <w:kern w:val="0"/>
                <w:sz w:val="20"/>
                <w:szCs w:val="20"/>
                <w:lang w:bidi="ar"/>
              </w:rPr>
              <w:t>（教学日常运行支出统计要求见备注</w:t>
            </w:r>
            <w:r w:rsidRPr="000B401C">
              <w:rPr>
                <w:rFonts w:ascii="Times New Roman" w:eastAsia="宋体" w:hAnsi="Times New Roman" w:cs="Times New Roman"/>
                <w:kern w:val="0"/>
                <w:sz w:val="20"/>
                <w:szCs w:val="20"/>
                <w:lang w:bidi="ar"/>
              </w:rPr>
              <w:t>4</w:t>
            </w:r>
            <w:r w:rsidRPr="000B401C">
              <w:rPr>
                <w:rFonts w:ascii="Times New Roman" w:eastAsia="宋体" w:hAnsi="Times New Roman" w:cs="Times New Roman"/>
                <w:kern w:val="0"/>
                <w:sz w:val="20"/>
                <w:szCs w:val="20"/>
                <w:lang w:bidi="ar"/>
              </w:rPr>
              <w:t>）</w:t>
            </w:r>
          </w:p>
          <w:p w:rsidR="00CA304A" w:rsidRPr="000B401C" w:rsidRDefault="00457EE6">
            <w:pPr>
              <w:widowControl/>
              <w:spacing w:before="20" w:after="20"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【必选】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年新增教学科研仪器设备所占比例（要求见备注</w:t>
            </w:r>
            <w:r w:rsidRPr="000B401C">
              <w:rPr>
                <w:rFonts w:ascii="Times New Roman" w:eastAsia="宋体" w:hAnsi="Times New Roman" w:cs="Times New Roman"/>
                <w:kern w:val="0"/>
                <w:sz w:val="20"/>
                <w:szCs w:val="20"/>
                <w:lang w:bidi="ar"/>
              </w:rPr>
              <w:t>5</w:t>
            </w:r>
            <w:r w:rsidRPr="000B401C">
              <w:rPr>
                <w:rFonts w:ascii="Times New Roman" w:eastAsia="宋体" w:hAnsi="Times New Roman" w:cs="Times New Roman"/>
                <w:kern w:val="0"/>
                <w:sz w:val="20"/>
                <w:szCs w:val="20"/>
                <w:lang w:bidi="ar"/>
              </w:rPr>
              <w:t>）</w:t>
            </w:r>
          </w:p>
          <w:p w:rsidR="00CA304A" w:rsidRPr="000B401C" w:rsidRDefault="00457EE6">
            <w:pPr>
              <w:widowControl/>
              <w:spacing w:before="20" w:after="20"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【必选】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生</w:t>
            </w:r>
            <w:proofErr w:type="gramStart"/>
            <w:r w:rsidRPr="000B401C">
              <w:rPr>
                <w:rFonts w:ascii="Times New Roman" w:eastAsia="宋体" w:hAnsi="Times New Roman" w:cs="Times New Roman"/>
                <w:kern w:val="0"/>
                <w:sz w:val="20"/>
                <w:szCs w:val="20"/>
                <w:lang w:bidi="ar"/>
              </w:rPr>
              <w:t>均教学</w:t>
            </w:r>
            <w:proofErr w:type="gramEnd"/>
            <w:r w:rsidRPr="000B401C">
              <w:rPr>
                <w:rFonts w:ascii="Times New Roman" w:eastAsia="宋体" w:hAnsi="Times New Roman" w:cs="Times New Roman"/>
                <w:kern w:val="0"/>
                <w:sz w:val="20"/>
                <w:szCs w:val="20"/>
                <w:lang w:bidi="ar"/>
              </w:rPr>
              <w:t>科研仪器设备值（要求见备注</w:t>
            </w:r>
            <w:r w:rsidRPr="000B401C">
              <w:rPr>
                <w:rFonts w:ascii="Times New Roman" w:eastAsia="宋体" w:hAnsi="Times New Roman" w:cs="Times New Roman"/>
                <w:kern w:val="0"/>
                <w:sz w:val="20"/>
                <w:szCs w:val="20"/>
                <w:lang w:bidi="ar"/>
              </w:rPr>
              <w:t>6</w:t>
            </w:r>
            <w:r w:rsidRPr="000B401C">
              <w:rPr>
                <w:rFonts w:ascii="Times New Roman" w:eastAsia="宋体" w:hAnsi="Times New Roman" w:cs="Times New Roman"/>
                <w:kern w:val="0"/>
                <w:sz w:val="20"/>
                <w:szCs w:val="20"/>
                <w:lang w:bidi="ar"/>
              </w:rPr>
              <w:t>）</w:t>
            </w:r>
          </w:p>
          <w:p w:rsidR="00CA304A" w:rsidRPr="000B401C" w:rsidRDefault="00457EE6">
            <w:pPr>
              <w:widowControl/>
              <w:spacing w:before="20" w:after="20"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【可选】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国家级教学育人基地（平台、中心）数</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5C2DF6">
            <w:pPr>
              <w:spacing w:line="280" w:lineRule="exact"/>
              <w:ind w:left="306" w:hangingChars="150" w:hanging="306"/>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1.</w:t>
            </w:r>
            <w:r w:rsidRPr="000B401C">
              <w:rPr>
                <w:rFonts w:ascii="Times New Roman" w:eastAsia="宋体" w:hAnsi="Times New Roman" w:cs="Times New Roman"/>
                <w:spacing w:val="2"/>
                <w:sz w:val="20"/>
                <w:szCs w:val="20"/>
              </w:rPr>
              <w:tab/>
            </w:r>
            <w:r w:rsidRPr="000B401C">
              <w:rPr>
                <w:rFonts w:ascii="Times New Roman" w:eastAsia="宋体" w:hAnsi="Times New Roman" w:cs="Times New Roman"/>
                <w:spacing w:val="2"/>
                <w:sz w:val="20"/>
                <w:szCs w:val="20"/>
              </w:rPr>
              <w:t>学校推动学科资源</w:t>
            </w:r>
            <w:r w:rsidRPr="000B401C">
              <w:rPr>
                <w:rFonts w:ascii="Times New Roman" w:eastAsia="宋体" w:hAnsi="Times New Roman" w:cs="Times New Roman" w:hint="eastAsia"/>
                <w:spacing w:val="2"/>
                <w:sz w:val="20"/>
                <w:szCs w:val="20"/>
              </w:rPr>
              <w:t>、</w:t>
            </w:r>
            <w:r w:rsidRPr="000B401C">
              <w:rPr>
                <w:rFonts w:ascii="Times New Roman" w:eastAsia="宋体" w:hAnsi="Times New Roman" w:cs="Times New Roman"/>
                <w:spacing w:val="2"/>
                <w:sz w:val="20"/>
                <w:szCs w:val="20"/>
              </w:rPr>
              <w:t>科研资源转化应用于本科教育教学的举措与效果；</w:t>
            </w:r>
          </w:p>
          <w:p w:rsidR="00CA304A" w:rsidRPr="000B401C" w:rsidRDefault="00457EE6" w:rsidP="005C2DF6">
            <w:pPr>
              <w:spacing w:line="280" w:lineRule="exact"/>
              <w:ind w:left="306" w:hangingChars="150" w:hanging="306"/>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2.</w:t>
            </w:r>
            <w:r w:rsidRPr="000B401C">
              <w:rPr>
                <w:rFonts w:ascii="Times New Roman" w:eastAsia="宋体" w:hAnsi="Times New Roman" w:cs="Times New Roman"/>
                <w:spacing w:val="2"/>
                <w:sz w:val="20"/>
                <w:szCs w:val="20"/>
              </w:rPr>
              <w:tab/>
            </w:r>
            <w:r w:rsidRPr="000B401C">
              <w:rPr>
                <w:rFonts w:ascii="Times New Roman" w:eastAsia="宋体" w:hAnsi="Times New Roman" w:cs="Times New Roman"/>
                <w:spacing w:val="2"/>
                <w:sz w:val="20"/>
                <w:szCs w:val="20"/>
              </w:rPr>
              <w:t>科研实验室、研究中心及平台等在本科人才培养中发挥的作用。</w:t>
            </w:r>
          </w:p>
          <w:p w:rsidR="00CA304A" w:rsidRPr="000B401C" w:rsidRDefault="00457EE6" w:rsidP="005C2DF6">
            <w:pPr>
              <w:spacing w:line="280" w:lineRule="exact"/>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【必选】生均</w:t>
            </w:r>
            <w:proofErr w:type="gramStart"/>
            <w:r w:rsidRPr="000B401C">
              <w:rPr>
                <w:rFonts w:ascii="Times New Roman" w:eastAsia="宋体" w:hAnsi="Times New Roman" w:cs="Times New Roman"/>
                <w:spacing w:val="2"/>
                <w:sz w:val="20"/>
                <w:szCs w:val="20"/>
              </w:rPr>
              <w:t>年教学</w:t>
            </w:r>
            <w:proofErr w:type="gramEnd"/>
            <w:r w:rsidRPr="000B401C">
              <w:rPr>
                <w:rFonts w:ascii="Times New Roman" w:eastAsia="宋体" w:hAnsi="Times New Roman" w:cs="Times New Roman"/>
                <w:spacing w:val="2"/>
                <w:sz w:val="20"/>
                <w:szCs w:val="20"/>
              </w:rPr>
              <w:t>日常运行支出</w:t>
            </w:r>
            <w:r w:rsidRPr="000B401C">
              <w:rPr>
                <w:rFonts w:ascii="Times New Roman" w:eastAsia="宋体" w:hAnsi="Times New Roman" w:cs="Times New Roman"/>
                <w:spacing w:val="2"/>
                <w:sz w:val="20"/>
                <w:szCs w:val="20"/>
              </w:rPr>
              <w:t>≥1200</w:t>
            </w:r>
            <w:r w:rsidRPr="000B401C">
              <w:rPr>
                <w:rFonts w:ascii="Times New Roman" w:eastAsia="宋体" w:hAnsi="Times New Roman" w:cs="Times New Roman"/>
                <w:spacing w:val="2"/>
                <w:sz w:val="20"/>
                <w:szCs w:val="20"/>
              </w:rPr>
              <w:t>元</w:t>
            </w:r>
            <w:r w:rsidRPr="000B401C">
              <w:rPr>
                <w:rFonts w:ascii="Times New Roman" w:eastAsia="宋体" w:hAnsi="Times New Roman" w:cs="Times New Roman"/>
                <w:spacing w:val="2"/>
                <w:sz w:val="20"/>
                <w:szCs w:val="20"/>
              </w:rPr>
              <w:t>(</w:t>
            </w:r>
            <w:r w:rsidRPr="000B401C">
              <w:rPr>
                <w:rFonts w:ascii="Times New Roman" w:eastAsia="宋体" w:hAnsi="Times New Roman" w:cs="Times New Roman"/>
                <w:spacing w:val="2"/>
                <w:sz w:val="20"/>
                <w:szCs w:val="20"/>
              </w:rPr>
              <w:t>备注</w:t>
            </w:r>
            <w:r w:rsidRPr="000B401C">
              <w:rPr>
                <w:rFonts w:ascii="Times New Roman" w:eastAsia="宋体" w:hAnsi="Times New Roman" w:cs="Times New Roman"/>
                <w:spacing w:val="2"/>
                <w:sz w:val="20"/>
                <w:szCs w:val="20"/>
              </w:rPr>
              <w:t>4)</w:t>
            </w:r>
          </w:p>
          <w:p w:rsidR="00CA304A" w:rsidRPr="000B401C" w:rsidRDefault="00457EE6" w:rsidP="005C2DF6">
            <w:pPr>
              <w:spacing w:line="280" w:lineRule="exact"/>
              <w:jc w:val="left"/>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【必选】教学日常运行支出占经常性预算内教育事业费拨款</w:t>
            </w:r>
            <w:r w:rsidRPr="000B401C">
              <w:rPr>
                <w:rFonts w:ascii="Times New Roman" w:eastAsia="宋体" w:hAnsi="Times New Roman" w:cs="Times New Roman"/>
                <w:spacing w:val="2"/>
                <w:sz w:val="20"/>
                <w:szCs w:val="20"/>
              </w:rPr>
              <w:t>(205</w:t>
            </w:r>
            <w:r w:rsidRPr="000B401C">
              <w:rPr>
                <w:rFonts w:ascii="Times New Roman" w:eastAsia="宋体" w:hAnsi="Times New Roman" w:cs="Times New Roman"/>
                <w:spacing w:val="2"/>
                <w:sz w:val="20"/>
                <w:szCs w:val="20"/>
              </w:rPr>
              <w:t>类教育拨款扣除专项拨款</w:t>
            </w:r>
            <w:r w:rsidRPr="000B401C">
              <w:rPr>
                <w:rFonts w:ascii="Times New Roman" w:eastAsia="宋体" w:hAnsi="Times New Roman" w:cs="Times New Roman"/>
                <w:spacing w:val="2"/>
                <w:sz w:val="20"/>
                <w:szCs w:val="20"/>
              </w:rPr>
              <w:t>)</w:t>
            </w:r>
            <w:r w:rsidRPr="000B401C">
              <w:rPr>
                <w:rFonts w:ascii="Times New Roman" w:eastAsia="宋体" w:hAnsi="Times New Roman" w:cs="Times New Roman"/>
                <w:spacing w:val="2"/>
                <w:sz w:val="20"/>
                <w:szCs w:val="20"/>
              </w:rPr>
              <w:t>与学费收入之和的比例</w:t>
            </w:r>
            <w:r w:rsidRPr="000B401C">
              <w:rPr>
                <w:rFonts w:ascii="Times New Roman" w:eastAsia="宋体" w:hAnsi="Times New Roman" w:cs="Times New Roman"/>
                <w:spacing w:val="2"/>
                <w:sz w:val="20"/>
                <w:szCs w:val="20"/>
              </w:rPr>
              <w:t>≥13%(</w:t>
            </w:r>
            <w:r w:rsidRPr="000B401C">
              <w:rPr>
                <w:rFonts w:ascii="Times New Roman" w:eastAsia="宋体" w:hAnsi="Times New Roman" w:cs="Times New Roman"/>
                <w:spacing w:val="2"/>
                <w:sz w:val="20"/>
                <w:szCs w:val="20"/>
              </w:rPr>
              <w:t>教学日常运行支出统计要求见备注</w:t>
            </w:r>
            <w:r w:rsidRPr="000B401C">
              <w:rPr>
                <w:rFonts w:ascii="Times New Roman" w:eastAsia="宋体" w:hAnsi="Times New Roman" w:cs="Times New Roman"/>
                <w:spacing w:val="2"/>
                <w:sz w:val="20"/>
                <w:szCs w:val="20"/>
              </w:rPr>
              <w:t>4)</w:t>
            </w:r>
          </w:p>
          <w:p w:rsidR="00CA304A" w:rsidRPr="000B401C" w:rsidRDefault="00457EE6" w:rsidP="005C2DF6">
            <w:pPr>
              <w:spacing w:line="280" w:lineRule="exact"/>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【必选】年新增教学科研仪器设备所占比例</w:t>
            </w:r>
            <w:r w:rsidRPr="000B401C">
              <w:rPr>
                <w:rFonts w:ascii="Times New Roman" w:eastAsia="宋体" w:hAnsi="Times New Roman" w:cs="Times New Roman"/>
                <w:spacing w:val="2"/>
                <w:sz w:val="20"/>
                <w:szCs w:val="20"/>
              </w:rPr>
              <w:t>(</w:t>
            </w:r>
            <w:r w:rsidRPr="000B401C">
              <w:rPr>
                <w:rFonts w:ascii="Times New Roman" w:eastAsia="宋体" w:hAnsi="Times New Roman" w:cs="Times New Roman"/>
                <w:spacing w:val="2"/>
                <w:sz w:val="20"/>
                <w:szCs w:val="20"/>
              </w:rPr>
              <w:t>要求见备注</w:t>
            </w:r>
            <w:r w:rsidRPr="000B401C">
              <w:rPr>
                <w:rFonts w:ascii="Times New Roman" w:eastAsia="宋体" w:hAnsi="Times New Roman" w:cs="Times New Roman"/>
                <w:spacing w:val="2"/>
                <w:sz w:val="20"/>
                <w:szCs w:val="20"/>
              </w:rPr>
              <w:t>5)</w:t>
            </w:r>
            <w:r w:rsidRPr="000B401C">
              <w:rPr>
                <w:rFonts w:ascii="Times New Roman" w:eastAsia="宋体" w:hAnsi="Times New Roman" w:cs="Times New Roman"/>
                <w:spacing w:val="2"/>
                <w:sz w:val="20"/>
                <w:szCs w:val="20"/>
              </w:rPr>
              <w:t>【必选】生</w:t>
            </w:r>
            <w:proofErr w:type="gramStart"/>
            <w:r w:rsidRPr="000B401C">
              <w:rPr>
                <w:rFonts w:ascii="Times New Roman" w:eastAsia="宋体" w:hAnsi="Times New Roman" w:cs="Times New Roman"/>
                <w:spacing w:val="2"/>
                <w:sz w:val="20"/>
                <w:szCs w:val="20"/>
              </w:rPr>
              <w:t>均教学</w:t>
            </w:r>
            <w:proofErr w:type="gramEnd"/>
            <w:r w:rsidRPr="000B401C">
              <w:rPr>
                <w:rFonts w:ascii="Times New Roman" w:eastAsia="宋体" w:hAnsi="Times New Roman" w:cs="Times New Roman"/>
                <w:spacing w:val="2"/>
                <w:sz w:val="20"/>
                <w:szCs w:val="20"/>
              </w:rPr>
              <w:t>科研仪器设备值</w:t>
            </w:r>
            <w:r w:rsidRPr="000B401C">
              <w:rPr>
                <w:rFonts w:ascii="Times New Roman" w:eastAsia="宋体" w:hAnsi="Times New Roman" w:cs="Times New Roman"/>
                <w:spacing w:val="2"/>
                <w:sz w:val="20"/>
                <w:szCs w:val="20"/>
              </w:rPr>
              <w:t>(</w:t>
            </w:r>
            <w:r w:rsidRPr="000B401C">
              <w:rPr>
                <w:rFonts w:ascii="Times New Roman" w:eastAsia="宋体" w:hAnsi="Times New Roman" w:cs="Times New Roman"/>
                <w:spacing w:val="2"/>
                <w:sz w:val="20"/>
                <w:szCs w:val="20"/>
              </w:rPr>
              <w:t>要求见备注</w:t>
            </w:r>
            <w:r w:rsidRPr="000B401C">
              <w:rPr>
                <w:rFonts w:ascii="Times New Roman" w:eastAsia="宋体" w:hAnsi="Times New Roman" w:cs="Times New Roman"/>
                <w:spacing w:val="2"/>
                <w:sz w:val="20"/>
                <w:szCs w:val="20"/>
              </w:rPr>
              <w:t>6)</w:t>
            </w:r>
          </w:p>
          <w:p w:rsidR="00CA304A" w:rsidRPr="000B401C" w:rsidRDefault="00457EE6" w:rsidP="005C2DF6">
            <w:pPr>
              <w:spacing w:line="280" w:lineRule="exact"/>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【可选】国家级教学育人基地</w:t>
            </w:r>
            <w:r w:rsidRPr="000B401C">
              <w:rPr>
                <w:rFonts w:ascii="Times New Roman" w:eastAsia="宋体" w:hAnsi="Times New Roman" w:cs="Times New Roman"/>
                <w:spacing w:val="2"/>
                <w:sz w:val="20"/>
                <w:szCs w:val="20"/>
              </w:rPr>
              <w:t>(</w:t>
            </w:r>
            <w:r w:rsidRPr="000B401C">
              <w:rPr>
                <w:rFonts w:ascii="Times New Roman" w:eastAsia="宋体" w:hAnsi="Times New Roman" w:cs="Times New Roman"/>
                <w:spacing w:val="2"/>
                <w:sz w:val="20"/>
                <w:szCs w:val="20"/>
              </w:rPr>
              <w:t>平台、中心</w:t>
            </w:r>
            <w:r w:rsidRPr="000B401C">
              <w:rPr>
                <w:rFonts w:ascii="Times New Roman" w:eastAsia="宋体" w:hAnsi="Times New Roman" w:cs="Times New Roman"/>
                <w:spacing w:val="2"/>
                <w:sz w:val="20"/>
                <w:szCs w:val="20"/>
              </w:rPr>
              <w:t>)</w:t>
            </w:r>
            <w:r w:rsidRPr="000B401C">
              <w:rPr>
                <w:rFonts w:ascii="Times New Roman" w:eastAsia="宋体" w:hAnsi="Times New Roman" w:cs="Times New Roman"/>
                <w:spacing w:val="2"/>
                <w:sz w:val="20"/>
                <w:szCs w:val="20"/>
              </w:rPr>
              <w:t>数</w:t>
            </w:r>
          </w:p>
          <w:p w:rsidR="00CA304A" w:rsidRPr="000B401C" w:rsidRDefault="00457EE6" w:rsidP="005C2DF6">
            <w:pPr>
              <w:spacing w:line="28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20"/>
                <w:szCs w:val="20"/>
              </w:rPr>
              <w:t>(</w:t>
            </w:r>
            <w:r w:rsidRPr="000B401C">
              <w:rPr>
                <w:rFonts w:ascii="Times New Roman" w:eastAsia="宋体" w:hAnsi="Times New Roman" w:cs="Times New Roman"/>
                <w:spacing w:val="2"/>
                <w:sz w:val="20"/>
                <w:szCs w:val="20"/>
              </w:rPr>
              <w:t>通过必选定量指标达标情况、自选定量指标及常模数据比较情况，阐述学校的优势与成绩、做法与经验。</w:t>
            </w:r>
            <w:r w:rsidRPr="000B401C">
              <w:rPr>
                <w:rFonts w:ascii="Times New Roman" w:eastAsia="宋体" w:hAnsi="Times New Roman" w:cs="Times New Roman"/>
                <w:spacing w:val="2"/>
                <w:sz w:val="20"/>
                <w:szCs w:val="20"/>
              </w:rPr>
              <w:t>)</w:t>
            </w:r>
          </w:p>
        </w:tc>
        <w:tc>
          <w:tcPr>
            <w:tcW w:w="2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学校教学资源建设相关材料；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实验班相关材料。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教务处、计划财务处、</w:t>
            </w:r>
            <w:r w:rsidRPr="000B401C">
              <w:rPr>
                <w:rFonts w:ascii="Times New Roman" w:eastAsia="宋体" w:hAnsi="Times New Roman" w:cs="Times New Roman" w:hint="eastAsia"/>
                <w:kern w:val="0"/>
                <w:sz w:val="20"/>
                <w:szCs w:val="20"/>
                <w:lang w:bidi="ar"/>
              </w:rPr>
              <w:t>资产管理处、实验室与设备管理处</w:t>
            </w:r>
          </w:p>
        </w:tc>
        <w:tc>
          <w:tcPr>
            <w:tcW w:w="1232" w:type="dxa"/>
            <w:vMerge w:val="restart"/>
            <w:tcBorders>
              <w:top w:val="single" w:sz="4" w:space="0" w:color="000000"/>
              <w:left w:val="single" w:sz="4" w:space="0" w:color="000000"/>
              <w:bottom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发展规划与学科建设处、科学技术处、社会科学处、技术转移中心</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学校推动学科资源、科研资源转化应用于本科教育教学的相关材料；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科研实验室、研究中心及平台等对本科人才培养进行支撑的相关材料。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科技处等</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学校推动学科资源转化应用于本科教育教学的相关材料；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研究中心及平台等对本科人才培养进行支撑的相关材料。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rsidP="005C2DF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发</w:t>
            </w:r>
            <w:proofErr w:type="gramStart"/>
            <w:r w:rsidRPr="000B401C">
              <w:rPr>
                <w:rFonts w:ascii="Times New Roman" w:eastAsia="宋体" w:hAnsi="Times New Roman" w:cs="Times New Roman"/>
                <w:spacing w:val="2"/>
                <w:sz w:val="18"/>
                <w:szCs w:val="18"/>
              </w:rPr>
              <w:t>规</w:t>
            </w:r>
            <w:proofErr w:type="gramEnd"/>
            <w:r w:rsidRPr="000B401C">
              <w:rPr>
                <w:rFonts w:ascii="Times New Roman" w:eastAsia="宋体" w:hAnsi="Times New Roman" w:cs="Times New Roman"/>
                <w:spacing w:val="2"/>
                <w:sz w:val="18"/>
                <w:szCs w:val="18"/>
              </w:rPr>
              <w:t>处、科技处等</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经费投入于教学资源建设情况的材料。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计财处</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实验室及实验资源建设情况，支撑本科教学的材</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rsidP="00683198">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hint="eastAsia"/>
                <w:spacing w:val="2"/>
                <w:sz w:val="18"/>
                <w:szCs w:val="18"/>
              </w:rPr>
              <w:t>实验室与设备管理处</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4085"/>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sz w:val="20"/>
                <w:szCs w:val="20"/>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固定资产、设备支撑本科教学的材料。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资产管理处</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left w:val="single" w:sz="4" w:space="0" w:color="000000"/>
              <w:right w:val="single" w:sz="4" w:space="0" w:color="auto"/>
            </w:tcBorders>
            <w:shd w:val="clear" w:color="auto" w:fill="auto"/>
            <w:vAlign w:val="center"/>
          </w:tcPr>
          <w:p w:rsidR="00CA304A" w:rsidRPr="000B401C" w:rsidRDefault="00457EE6">
            <w:pPr>
              <w:widowControl/>
              <w:spacing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3.5.5 </w:t>
            </w:r>
            <w:r w:rsidRPr="000B401C">
              <w:rPr>
                <w:rFonts w:ascii="Times New Roman" w:eastAsia="宋体" w:hAnsi="Times New Roman" w:cs="Times New Roman"/>
                <w:kern w:val="0"/>
                <w:sz w:val="20"/>
                <w:szCs w:val="20"/>
                <w:lang w:bidi="ar"/>
              </w:rPr>
              <w:t>推动招生与培养联动改革的举措及成效</w:t>
            </w:r>
          </w:p>
        </w:tc>
        <w:tc>
          <w:tcPr>
            <w:tcW w:w="2340" w:type="dxa"/>
            <w:vMerge w:val="restart"/>
            <w:tcBorders>
              <w:left w:val="single" w:sz="4" w:space="0" w:color="auto"/>
              <w:right w:val="single" w:sz="4" w:space="0" w:color="000000"/>
            </w:tcBorders>
            <w:shd w:val="clear" w:color="auto" w:fill="auto"/>
            <w:vAlign w:val="center"/>
          </w:tcPr>
          <w:p w:rsidR="00CA304A" w:rsidRPr="000B401C" w:rsidRDefault="00457EE6" w:rsidP="005C2DF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学校贯彻落实教育部《关于推动高校形成就业与招生计划人才培养联动机制的指导意见》，推动招生与培养联动改革所出台的相关制度、举措及实施效果。</w:t>
            </w:r>
          </w:p>
        </w:tc>
        <w:tc>
          <w:tcPr>
            <w:tcW w:w="287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提供科研资源转化为教学的典型案例</w:t>
            </w: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个</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其他相关证明材料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noWrap/>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招生工作制度文件及相关材料，</w:t>
            </w:r>
            <w:proofErr w:type="gramStart"/>
            <w:r w:rsidRPr="000B401C">
              <w:rPr>
                <w:rFonts w:ascii="Times New Roman" w:eastAsia="宋体" w:hAnsi="Times New Roman" w:cs="Times New Roman"/>
                <w:spacing w:val="2"/>
                <w:sz w:val="18"/>
                <w:szCs w:val="18"/>
              </w:rPr>
              <w:t>招生成效</w:t>
            </w:r>
            <w:proofErr w:type="gramEnd"/>
            <w:r w:rsidRPr="000B401C">
              <w:rPr>
                <w:rFonts w:ascii="Times New Roman" w:eastAsia="宋体" w:hAnsi="Times New Roman" w:cs="Times New Roman"/>
                <w:spacing w:val="2"/>
                <w:sz w:val="18"/>
                <w:szCs w:val="18"/>
              </w:rPr>
              <w:t>的证明材料；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招生与就业工作处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招生与就业工作</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团委、教务处、学生工作处</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招生与就业联动机制的文件制度及相关材料。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招就处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tabs>
                <w:tab w:val="left" w:pos="312"/>
              </w:tabs>
              <w:spacing w:line="240" w:lineRule="exact"/>
              <w:ind w:left="303" w:hangingChars="150" w:hanging="303"/>
              <w:rPr>
                <w:rFonts w:ascii="Times New Roman" w:eastAsia="宋体" w:hAnsi="Times New Roman" w:cs="Times New Roman"/>
                <w:spacing w:val="1"/>
                <w:sz w:val="20"/>
                <w:szCs w:val="20"/>
              </w:rPr>
            </w:pPr>
            <w:r w:rsidRPr="000B401C">
              <w:rPr>
                <w:rFonts w:ascii="Times New Roman" w:eastAsia="宋体" w:hAnsi="Times New Roman" w:cs="Times New Roman"/>
                <w:spacing w:val="1"/>
                <w:sz w:val="20"/>
                <w:szCs w:val="20"/>
              </w:rPr>
              <w:t>1.</w:t>
            </w:r>
            <w:r w:rsidRPr="000B401C">
              <w:rPr>
                <w:rFonts w:ascii="Times New Roman" w:eastAsia="宋体" w:hAnsi="Times New Roman" w:cs="Times New Roman"/>
                <w:spacing w:val="1"/>
                <w:sz w:val="20"/>
                <w:szCs w:val="20"/>
              </w:rPr>
              <w:tab/>
            </w:r>
            <w:r w:rsidRPr="000B401C">
              <w:rPr>
                <w:rFonts w:ascii="Times New Roman" w:eastAsia="宋体" w:hAnsi="Times New Roman" w:cs="Times New Roman"/>
                <w:spacing w:val="1"/>
                <w:sz w:val="20"/>
                <w:szCs w:val="20"/>
              </w:rPr>
              <w:t>学院</w:t>
            </w:r>
            <w:proofErr w:type="gramStart"/>
            <w:r w:rsidRPr="000B401C">
              <w:rPr>
                <w:rFonts w:ascii="Times New Roman" w:eastAsia="宋体" w:hAnsi="Times New Roman" w:cs="Times New Roman"/>
                <w:spacing w:val="1"/>
                <w:sz w:val="20"/>
                <w:szCs w:val="20"/>
              </w:rPr>
              <w:t>招生成效</w:t>
            </w:r>
            <w:proofErr w:type="gramEnd"/>
            <w:r w:rsidRPr="000B401C">
              <w:rPr>
                <w:rFonts w:ascii="Times New Roman" w:eastAsia="宋体" w:hAnsi="Times New Roman" w:cs="Times New Roman"/>
                <w:spacing w:val="1"/>
                <w:sz w:val="20"/>
                <w:szCs w:val="20"/>
              </w:rPr>
              <w:t>及相关材料；</w:t>
            </w:r>
          </w:p>
          <w:p w:rsidR="00CA304A" w:rsidRPr="000B401C" w:rsidRDefault="00457EE6">
            <w:pPr>
              <w:tabs>
                <w:tab w:val="left" w:pos="312"/>
              </w:tabs>
              <w:spacing w:line="240" w:lineRule="exact"/>
              <w:ind w:left="303" w:hangingChars="150" w:hanging="303"/>
              <w:rPr>
                <w:rFonts w:ascii="Times New Roman" w:eastAsia="宋体" w:hAnsi="Times New Roman" w:cs="Times New Roman"/>
                <w:spacing w:val="1"/>
                <w:sz w:val="20"/>
                <w:szCs w:val="20"/>
              </w:rPr>
            </w:pPr>
            <w:r w:rsidRPr="000B401C">
              <w:rPr>
                <w:rFonts w:ascii="Times New Roman" w:eastAsia="宋体" w:hAnsi="Times New Roman" w:cs="Times New Roman"/>
                <w:spacing w:val="1"/>
                <w:sz w:val="20"/>
                <w:szCs w:val="20"/>
              </w:rPr>
              <w:t>2.</w:t>
            </w:r>
            <w:r w:rsidRPr="000B401C">
              <w:rPr>
                <w:rFonts w:ascii="Times New Roman" w:eastAsia="宋体" w:hAnsi="Times New Roman" w:cs="Times New Roman"/>
                <w:spacing w:val="1"/>
                <w:sz w:val="20"/>
                <w:szCs w:val="20"/>
              </w:rPr>
              <w:tab/>
            </w:r>
            <w:r w:rsidRPr="000B401C">
              <w:rPr>
                <w:rFonts w:ascii="Times New Roman" w:eastAsia="宋体" w:hAnsi="Times New Roman" w:cs="Times New Roman"/>
                <w:spacing w:val="1"/>
                <w:sz w:val="20"/>
                <w:szCs w:val="20"/>
              </w:rPr>
              <w:t>学院就业与招生联动机制相关材料。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pPr>
              <w:spacing w:before="40" w:after="40" w:line="320" w:lineRule="exact"/>
              <w:rPr>
                <w:rFonts w:ascii="Times New Roman" w:eastAsia="宋体" w:hAnsi="Times New Roman" w:cs="Times New Roman"/>
                <w:spacing w:val="4"/>
                <w:sz w:val="20"/>
                <w:szCs w:val="20"/>
              </w:rPr>
            </w:pPr>
            <w:r w:rsidRPr="000B401C">
              <w:rPr>
                <w:rFonts w:ascii="Times New Roman" w:eastAsia="宋体" w:hAnsi="Times New Roman" w:cs="Times New Roman"/>
                <w:spacing w:val="4"/>
                <w:sz w:val="20"/>
                <w:szCs w:val="20"/>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pPr>
              <w:widowControl/>
              <w:spacing w:line="240" w:lineRule="exac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20"/>
                <w:szCs w:val="20"/>
                <w:lang w:bidi="ar"/>
              </w:rPr>
              <w:t xml:space="preserve">3.5.6 </w:t>
            </w:r>
            <w:r w:rsidRPr="000B401C">
              <w:rPr>
                <w:rFonts w:ascii="Times New Roman" w:eastAsia="宋体" w:hAnsi="Times New Roman" w:cs="Times New Roman"/>
                <w:kern w:val="0"/>
                <w:sz w:val="20"/>
                <w:szCs w:val="20"/>
                <w:lang w:bidi="ar"/>
              </w:rPr>
              <w:t>推动人才培养国际化的具体举措与成效</w:t>
            </w:r>
          </w:p>
          <w:p w:rsidR="00CA304A" w:rsidRPr="000B401C" w:rsidRDefault="00457EE6">
            <w:pPr>
              <w:widowControl/>
              <w:spacing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【可选】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专任教师中具有一年以上国（境）</w:t>
            </w:r>
            <w:proofErr w:type="gramStart"/>
            <w:r w:rsidRPr="000B401C">
              <w:rPr>
                <w:rFonts w:ascii="Times New Roman" w:eastAsia="宋体" w:hAnsi="Times New Roman" w:cs="Times New Roman"/>
                <w:kern w:val="0"/>
                <w:sz w:val="20"/>
                <w:szCs w:val="20"/>
                <w:lang w:bidi="ar"/>
              </w:rPr>
              <w:t>外经历</w:t>
            </w:r>
            <w:proofErr w:type="gramEnd"/>
            <w:r w:rsidRPr="000B401C">
              <w:rPr>
                <w:rFonts w:ascii="Times New Roman" w:eastAsia="宋体" w:hAnsi="Times New Roman" w:cs="Times New Roman"/>
                <w:kern w:val="0"/>
                <w:sz w:val="20"/>
                <w:szCs w:val="20"/>
                <w:lang w:bidi="ar"/>
              </w:rPr>
              <w:t>的教师比例</w:t>
            </w:r>
          </w:p>
          <w:p w:rsidR="00CA304A" w:rsidRPr="000B401C" w:rsidRDefault="00457EE6">
            <w:pPr>
              <w:widowControl/>
              <w:spacing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【可选】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在学期间赴国（境）外高校访学的学生数占在校生数的比例</w:t>
            </w:r>
          </w:p>
          <w:p w:rsidR="00CA304A" w:rsidRPr="000B401C" w:rsidRDefault="00457EE6">
            <w:pPr>
              <w:widowControl/>
              <w:spacing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【可选】国（境）外高校本科生来校访学学生数</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学校推动国际交流与合作，与国外</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境外</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高水平大学开展联合办学、联合培养，推荐优秀学生到国际组织任职、实习等情况，及具体做法、举措与取得的成效；</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教育部审批的中外合作办学机构或项目，引进国外优质资源情况；</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学校主动服务国家对外开放战略，积极融入</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一带一路</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建设，开展来华留学教育，招收学历教育国际学生，以及来华留学教育和管理质量情况。</w:t>
            </w:r>
          </w:p>
          <w:p w:rsidR="00CA304A" w:rsidRPr="000B401C" w:rsidRDefault="00457EE6" w:rsidP="005C2DF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【可选】专任教师中具有一年以上国</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境</w:t>
            </w:r>
            <w:r w:rsidRPr="000B401C">
              <w:rPr>
                <w:rFonts w:ascii="Times New Roman" w:eastAsia="宋体" w:hAnsi="Times New Roman" w:cs="Times New Roman"/>
                <w:spacing w:val="2"/>
                <w:sz w:val="18"/>
                <w:szCs w:val="18"/>
              </w:rPr>
              <w:t>)</w:t>
            </w:r>
            <w:proofErr w:type="gramStart"/>
            <w:r w:rsidRPr="000B401C">
              <w:rPr>
                <w:rFonts w:ascii="Times New Roman" w:eastAsia="宋体" w:hAnsi="Times New Roman" w:cs="Times New Roman"/>
                <w:spacing w:val="2"/>
                <w:sz w:val="18"/>
                <w:szCs w:val="18"/>
              </w:rPr>
              <w:t>外经历</w:t>
            </w:r>
            <w:proofErr w:type="gramEnd"/>
            <w:r w:rsidRPr="000B401C">
              <w:rPr>
                <w:rFonts w:ascii="Times New Roman" w:eastAsia="宋体" w:hAnsi="Times New Roman" w:cs="Times New Roman"/>
                <w:spacing w:val="2"/>
                <w:sz w:val="18"/>
                <w:szCs w:val="18"/>
              </w:rPr>
              <w:t>的教师比例</w:t>
            </w:r>
          </w:p>
          <w:p w:rsidR="00CA304A" w:rsidRPr="000B401C" w:rsidRDefault="00457EE6" w:rsidP="005C2DF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【可选】在学期间赴国</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境</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外高校访学的学生数占在校生数的比例</w:t>
            </w:r>
          </w:p>
          <w:p w:rsidR="00CA304A" w:rsidRPr="000B401C" w:rsidRDefault="00457EE6" w:rsidP="005C2DF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【可选】国</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境</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外高校本科生来校访学学生数</w:t>
            </w:r>
          </w:p>
        </w:tc>
        <w:tc>
          <w:tcPr>
            <w:tcW w:w="2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教育部审批的中外合作办学机构、项目、合同、协议等材料；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引进国外优质资源材料；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教师国际化材料；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4.</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学生赴国境外相关证明材料。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国际合作处</w:t>
            </w: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widowControl/>
              <w:spacing w:before="40" w:after="40" w:line="320" w:lineRule="exact"/>
              <w:jc w:val="lef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国际教育学院</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jc w:val="lef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国际教育学院</w:t>
            </w:r>
          </w:p>
        </w:tc>
        <w:tc>
          <w:tcPr>
            <w:tcW w:w="1232" w:type="dxa"/>
            <w:vMerge w:val="restart"/>
            <w:tcBorders>
              <w:top w:val="single" w:sz="4" w:space="0" w:color="000000"/>
              <w:left w:val="single" w:sz="4" w:space="0" w:color="000000"/>
              <w:bottom w:val="single" w:sz="4" w:space="0" w:color="000000"/>
            </w:tcBorders>
            <w:shd w:val="clear" w:color="auto" w:fill="auto"/>
            <w:vAlign w:val="center"/>
          </w:tcPr>
          <w:p w:rsidR="00CA304A" w:rsidRPr="000B401C" w:rsidRDefault="00457EE6">
            <w:pPr>
              <w:widowControl/>
              <w:spacing w:before="40" w:after="40" w:line="320" w:lineRule="exact"/>
              <w:jc w:val="lef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人事处、国际交流处</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教育部审批的中外合作办学机构或项目材料；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引进国外优质资源材料；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学生赴国境外相关证明材料。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开展来华留学教育，招收学历教育国际学生；</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学校的来华留学教育和管理质量通过质量认证等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hint="eastAsia"/>
                <w:spacing w:val="2"/>
                <w:sz w:val="18"/>
                <w:szCs w:val="18"/>
              </w:rPr>
              <w:t>国际</w:t>
            </w:r>
            <w:r w:rsidRPr="000B401C">
              <w:rPr>
                <w:rFonts w:ascii="Times New Roman" w:eastAsia="宋体" w:hAnsi="Times New Roman" w:cs="Times New Roman"/>
                <w:spacing w:val="2"/>
                <w:sz w:val="18"/>
                <w:szCs w:val="18"/>
              </w:rPr>
              <w:t>教育学院</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line="240" w:lineRule="exact"/>
              <w:textAlignment w:val="center"/>
              <w:rPr>
                <w:rFonts w:ascii="Times New Roman" w:eastAsia="宋体" w:hAnsi="Times New Roman" w:cs="Times New Roman"/>
                <w:sz w:val="20"/>
                <w:szCs w:val="20"/>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交流合作的合同、协议</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近</w:t>
            </w: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学年学生国内外交流学习情况一览表</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3.6</w:t>
            </w:r>
            <w:r w:rsidRPr="000B401C">
              <w:rPr>
                <w:rFonts w:ascii="Times New Roman" w:eastAsia="宋体" w:hAnsi="Times New Roman" w:cs="Times New Roman"/>
                <w:kern w:val="0"/>
                <w:sz w:val="20"/>
                <w:szCs w:val="20"/>
                <w:lang w:bidi="ar"/>
              </w:rPr>
              <w:t>就业与创新创业教育</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创新创业学院</w:t>
            </w: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pPr>
              <w:widowControl/>
              <w:spacing w:before="40" w:after="40" w:line="240" w:lineRule="exac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20"/>
                <w:szCs w:val="20"/>
                <w:lang w:bidi="ar"/>
              </w:rPr>
              <w:t xml:space="preserve">3.6.1 </w:t>
            </w:r>
            <w:r w:rsidRPr="000B401C">
              <w:rPr>
                <w:rFonts w:ascii="Times New Roman" w:eastAsia="宋体" w:hAnsi="Times New Roman" w:cs="Times New Roman"/>
                <w:kern w:val="0"/>
                <w:sz w:val="20"/>
                <w:szCs w:val="20"/>
                <w:lang w:bidi="ar"/>
              </w:rPr>
              <w:t>将创新创业教育贯穿于人才培养全过程、融入专业教育的举措及成效</w:t>
            </w:r>
          </w:p>
          <w:p w:rsidR="00CA304A" w:rsidRPr="000B401C" w:rsidRDefault="00457EE6">
            <w:pPr>
              <w:widowControl/>
              <w:spacing w:before="40" w:after="40"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【可选】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产学合作协同育人项目数</w:t>
            </w:r>
          </w:p>
          <w:p w:rsidR="00CA304A" w:rsidRPr="000B401C" w:rsidRDefault="00457EE6">
            <w:pPr>
              <w:widowControl/>
              <w:spacing w:before="40" w:after="40"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【可选】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本科生参加各级各</w:t>
            </w:r>
            <w:proofErr w:type="gramStart"/>
            <w:r w:rsidRPr="000B401C">
              <w:rPr>
                <w:rFonts w:ascii="Times New Roman" w:eastAsia="宋体" w:hAnsi="Times New Roman" w:cs="Times New Roman"/>
                <w:kern w:val="0"/>
                <w:sz w:val="20"/>
                <w:szCs w:val="20"/>
                <w:lang w:bidi="ar"/>
              </w:rPr>
              <w:t>类创新</w:t>
            </w:r>
            <w:proofErr w:type="gramEnd"/>
            <w:r w:rsidRPr="000B401C">
              <w:rPr>
                <w:rFonts w:ascii="Times New Roman" w:eastAsia="宋体" w:hAnsi="Times New Roman" w:cs="Times New Roman"/>
                <w:kern w:val="0"/>
                <w:sz w:val="20"/>
                <w:szCs w:val="20"/>
                <w:lang w:bidi="ar"/>
              </w:rPr>
              <w:t>创业实践活动人数及比例</w:t>
            </w:r>
          </w:p>
          <w:p w:rsidR="00CA304A" w:rsidRPr="000B401C" w:rsidRDefault="00457EE6">
            <w:pPr>
              <w:widowControl/>
              <w:spacing w:before="40" w:after="40" w:line="24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【可选】</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互联网</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大学生创新创业大赛获奖数</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学校在创新创业教育方面制订出台的制度文件；</w:t>
            </w:r>
          </w:p>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将创新创业教育融于人才培养方案，面向全体学生所开展的</w:t>
            </w:r>
            <w:proofErr w:type="gramStart"/>
            <w:r w:rsidRPr="000B401C">
              <w:rPr>
                <w:rFonts w:ascii="Times New Roman" w:eastAsia="宋体" w:hAnsi="Times New Roman" w:cs="Times New Roman"/>
                <w:spacing w:val="2"/>
                <w:sz w:val="18"/>
                <w:szCs w:val="18"/>
              </w:rPr>
              <w:t>因才施教</w:t>
            </w:r>
            <w:proofErr w:type="gramEnd"/>
            <w:r w:rsidRPr="000B401C">
              <w:rPr>
                <w:rFonts w:ascii="Times New Roman" w:eastAsia="宋体" w:hAnsi="Times New Roman" w:cs="Times New Roman"/>
                <w:spacing w:val="2"/>
                <w:sz w:val="18"/>
                <w:szCs w:val="18"/>
              </w:rPr>
              <w:t>、强化创新实践情况、推动举措与实施成效。</w:t>
            </w:r>
          </w:p>
          <w:p w:rsidR="00CA304A" w:rsidRPr="000B401C" w:rsidRDefault="00457EE6" w:rsidP="0099048B">
            <w:pPr>
              <w:spacing w:line="28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【可选】产学合作协同育人项目数</w:t>
            </w:r>
          </w:p>
          <w:p w:rsidR="00CA304A" w:rsidRPr="000B401C" w:rsidRDefault="00457EE6" w:rsidP="0099048B">
            <w:pPr>
              <w:spacing w:line="28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【可选】本科生参加各级各</w:t>
            </w:r>
            <w:proofErr w:type="gramStart"/>
            <w:r w:rsidRPr="000B401C">
              <w:rPr>
                <w:rFonts w:ascii="Times New Roman" w:eastAsia="宋体" w:hAnsi="Times New Roman" w:cs="Times New Roman"/>
                <w:spacing w:val="2"/>
                <w:sz w:val="18"/>
                <w:szCs w:val="18"/>
              </w:rPr>
              <w:t>类创新</w:t>
            </w:r>
            <w:proofErr w:type="gramEnd"/>
            <w:r w:rsidRPr="000B401C">
              <w:rPr>
                <w:rFonts w:ascii="Times New Roman" w:eastAsia="宋体" w:hAnsi="Times New Roman" w:cs="Times New Roman"/>
                <w:spacing w:val="2"/>
                <w:sz w:val="18"/>
                <w:szCs w:val="18"/>
              </w:rPr>
              <w:t>创业实践活动人数及比例【可选】</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互联网</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大学生创新创业大赛获奖数</w:t>
            </w: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学校在创新创业教育方面制订出台的制度文件；</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产学院合作项目材料；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学生参与创新创业实践的证明材料。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创新创业学院</w:t>
            </w: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创新创业学院</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创新创业学院</w:t>
            </w:r>
          </w:p>
        </w:tc>
        <w:tc>
          <w:tcPr>
            <w:tcW w:w="1232" w:type="dxa"/>
            <w:vMerge w:val="restart"/>
            <w:tcBorders>
              <w:top w:val="single" w:sz="4" w:space="0" w:color="000000"/>
              <w:left w:val="single" w:sz="4" w:space="0" w:color="000000"/>
              <w:bottom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学生工作处、教务处</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t>“</w:t>
            </w:r>
            <w:r w:rsidRPr="000B401C">
              <w:rPr>
                <w:rFonts w:ascii="Times New Roman" w:eastAsia="宋体" w:hAnsi="Times New Roman" w:cs="Times New Roman"/>
                <w:spacing w:val="2"/>
                <w:sz w:val="18"/>
                <w:szCs w:val="18"/>
              </w:rPr>
              <w:t>互联网</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大学生创新创业大赛相关材料。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5C2DF6">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创新创业学院、团委</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pPr>
              <w:widowControl/>
              <w:spacing w:before="40" w:after="40" w:line="240" w:lineRule="exact"/>
              <w:textAlignment w:val="center"/>
              <w:rPr>
                <w:rFonts w:ascii="Times New Roman" w:eastAsia="宋体" w:hAnsi="Times New Roman" w:cs="Times New Roman"/>
                <w:sz w:val="20"/>
                <w:szCs w:val="20"/>
              </w:rPr>
            </w:pPr>
          </w:p>
        </w:tc>
        <w:tc>
          <w:tcPr>
            <w:tcW w:w="2870" w:type="dxa"/>
            <w:tcBorders>
              <w:top w:val="single" w:sz="4" w:space="0" w:color="000000"/>
              <w:left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学院在学生创新创业教育方面工作的相关材料；</w:t>
            </w:r>
          </w:p>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学院学生参加各类竞赛相关材料。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5C2DF6">
            <w:pPr>
              <w:widowControl/>
              <w:spacing w:before="40" w:after="40" w:line="280" w:lineRule="exact"/>
              <w:textAlignment w:val="center"/>
              <w:rPr>
                <w:rFonts w:ascii="Times New Roman" w:eastAsia="宋体" w:hAnsi="Times New Roman" w:cs="Times New Roman"/>
                <w:kern w:val="0"/>
                <w:sz w:val="20"/>
                <w:szCs w:val="20"/>
                <w:lang w:bidi="ar"/>
              </w:rPr>
            </w:pPr>
            <w:r w:rsidRPr="000B401C">
              <w:rPr>
                <w:rFonts w:ascii="Times New Roman" w:eastAsia="宋体" w:hAnsi="Times New Roman" w:cs="Times New Roman"/>
                <w:kern w:val="0"/>
                <w:sz w:val="20"/>
                <w:szCs w:val="20"/>
                <w:lang w:bidi="ar"/>
              </w:rPr>
              <w:t xml:space="preserve">3.6.2 </w:t>
            </w:r>
            <w:r w:rsidRPr="000B401C">
              <w:rPr>
                <w:rFonts w:ascii="Times New Roman" w:eastAsia="宋体" w:hAnsi="Times New Roman" w:cs="Times New Roman"/>
                <w:kern w:val="0"/>
                <w:sz w:val="20"/>
                <w:szCs w:val="20"/>
                <w:lang w:bidi="ar"/>
              </w:rPr>
              <w:t>以高水平的科学研究提高学生创新创业能力的情况</w:t>
            </w:r>
          </w:p>
          <w:p w:rsidR="00CA304A" w:rsidRPr="000B401C" w:rsidRDefault="00457EE6" w:rsidP="005C2DF6">
            <w:pPr>
              <w:widowControl/>
              <w:spacing w:before="40" w:after="40"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【可选】</w:t>
            </w:r>
            <w:r w:rsidRPr="000B401C">
              <w:rPr>
                <w:rFonts w:ascii="Times New Roman" w:eastAsia="宋体" w:hAnsi="Times New Roman" w:cs="Times New Roman" w:hint="eastAsia"/>
                <w:kern w:val="0"/>
                <w:sz w:val="20"/>
                <w:szCs w:val="20"/>
                <w:lang w:bidi="ar"/>
              </w:rPr>
              <w:t xml:space="preserve"> </w:t>
            </w:r>
            <w:r w:rsidRPr="000B401C">
              <w:rPr>
                <w:rFonts w:ascii="Times New Roman" w:eastAsia="宋体" w:hAnsi="Times New Roman" w:cs="Times New Roman"/>
                <w:kern w:val="0"/>
                <w:sz w:val="20"/>
                <w:szCs w:val="20"/>
                <w:lang w:bidi="ar"/>
              </w:rPr>
              <w:t>本科生以第一作者</w:t>
            </w:r>
            <w:r w:rsidRPr="000B401C">
              <w:rPr>
                <w:rFonts w:ascii="Times New Roman" w:eastAsia="宋体" w:hAnsi="Times New Roman" w:cs="Times New Roman"/>
                <w:kern w:val="0"/>
                <w:sz w:val="20"/>
                <w:szCs w:val="20"/>
                <w:lang w:bidi="ar"/>
              </w:rPr>
              <w:t>/</w:t>
            </w:r>
            <w:r w:rsidRPr="000B401C">
              <w:rPr>
                <w:rFonts w:ascii="Times New Roman" w:eastAsia="宋体" w:hAnsi="Times New Roman" w:cs="Times New Roman"/>
                <w:kern w:val="0"/>
                <w:sz w:val="20"/>
                <w:szCs w:val="20"/>
                <w:lang w:bidi="ar"/>
              </w:rPr>
              <w:t>通讯作者在核心期刊发表的论文数及以第一作者获</w:t>
            </w:r>
            <w:proofErr w:type="gramStart"/>
            <w:r w:rsidRPr="000B401C">
              <w:rPr>
                <w:rFonts w:ascii="Times New Roman" w:eastAsia="宋体" w:hAnsi="Times New Roman" w:cs="Times New Roman"/>
                <w:kern w:val="0"/>
                <w:sz w:val="20"/>
                <w:szCs w:val="20"/>
                <w:lang w:bidi="ar"/>
              </w:rPr>
              <w:t>批国家</w:t>
            </w:r>
            <w:proofErr w:type="gramEnd"/>
            <w:r w:rsidRPr="000B401C">
              <w:rPr>
                <w:rFonts w:ascii="Times New Roman" w:eastAsia="宋体" w:hAnsi="Times New Roman" w:cs="Times New Roman"/>
                <w:kern w:val="0"/>
                <w:sz w:val="20"/>
                <w:szCs w:val="20"/>
                <w:lang w:bidi="ar"/>
              </w:rPr>
              <w:t>发明专利数</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5C2DF6">
            <w:pPr>
              <w:spacing w:before="40" w:after="40" w:line="280" w:lineRule="exact"/>
              <w:rPr>
                <w:rFonts w:ascii="Times New Roman" w:eastAsia="宋体" w:hAnsi="Times New Roman" w:cs="Times New Roman"/>
                <w:sz w:val="18"/>
                <w:szCs w:val="18"/>
              </w:rPr>
            </w:pPr>
            <w:r w:rsidRPr="000B401C">
              <w:rPr>
                <w:rFonts w:ascii="Times New Roman" w:eastAsia="宋体" w:hAnsi="Times New Roman" w:cs="Times New Roman"/>
                <w:spacing w:val="1"/>
                <w:sz w:val="18"/>
                <w:szCs w:val="18"/>
              </w:rPr>
              <w:t>学校高水平的教师、重要研究平台和重点项目支持本科</w:t>
            </w:r>
            <w:r w:rsidRPr="000B401C">
              <w:rPr>
                <w:rFonts w:ascii="Times New Roman" w:eastAsia="宋体" w:hAnsi="Times New Roman" w:cs="Times New Roman"/>
                <w:sz w:val="18"/>
                <w:szCs w:val="18"/>
              </w:rPr>
              <w:t>生开展</w:t>
            </w:r>
            <w:r w:rsidR="0099048B" w:rsidRPr="000B401C">
              <w:rPr>
                <w:rFonts w:ascii="Times New Roman" w:eastAsia="宋体" w:hAnsi="Times New Roman" w:cs="Times New Roman"/>
                <w:spacing w:val="1"/>
                <w:sz w:val="18"/>
                <w:szCs w:val="18"/>
              </w:rPr>
              <w:t>创新创业活动，为学生尽早参与和融入科研所提供的</w:t>
            </w:r>
            <w:r w:rsidRPr="000B401C">
              <w:rPr>
                <w:rFonts w:ascii="Times New Roman" w:eastAsia="宋体" w:hAnsi="Times New Roman" w:cs="Times New Roman"/>
                <w:sz w:val="18"/>
                <w:szCs w:val="18"/>
              </w:rPr>
              <w:t>经费与</w:t>
            </w:r>
            <w:r w:rsidRPr="000B401C">
              <w:rPr>
                <w:rFonts w:ascii="Times New Roman" w:eastAsia="宋体" w:hAnsi="Times New Roman" w:cs="Times New Roman"/>
                <w:spacing w:val="-2"/>
                <w:sz w:val="18"/>
                <w:szCs w:val="18"/>
              </w:rPr>
              <w:t>条件，以高水平科学</w:t>
            </w:r>
            <w:r w:rsidRPr="000B401C">
              <w:rPr>
                <w:rFonts w:ascii="Times New Roman" w:eastAsia="宋体" w:hAnsi="Times New Roman" w:cs="Times New Roman"/>
                <w:spacing w:val="-1"/>
                <w:sz w:val="18"/>
                <w:szCs w:val="18"/>
              </w:rPr>
              <w:t>研究提高学生创新实践和创业能力情况、</w:t>
            </w:r>
            <w:r w:rsidRPr="000B401C">
              <w:rPr>
                <w:rFonts w:ascii="Times New Roman" w:eastAsia="宋体" w:hAnsi="Times New Roman" w:cs="Times New Roman"/>
                <w:spacing w:val="8"/>
                <w:sz w:val="18"/>
                <w:szCs w:val="18"/>
              </w:rPr>
              <w:t>推</w:t>
            </w:r>
            <w:r w:rsidRPr="000B401C">
              <w:rPr>
                <w:rFonts w:ascii="Times New Roman" w:eastAsia="宋体" w:hAnsi="Times New Roman" w:cs="Times New Roman"/>
                <w:spacing w:val="6"/>
                <w:sz w:val="18"/>
                <w:szCs w:val="18"/>
              </w:rPr>
              <w:t>动</w:t>
            </w:r>
            <w:r w:rsidRPr="000B401C">
              <w:rPr>
                <w:rFonts w:ascii="Times New Roman" w:eastAsia="宋体" w:hAnsi="Times New Roman" w:cs="Times New Roman"/>
                <w:spacing w:val="4"/>
                <w:sz w:val="18"/>
                <w:szCs w:val="18"/>
              </w:rPr>
              <w:t>举措与实施成效。</w:t>
            </w:r>
          </w:p>
          <w:p w:rsidR="00CA304A" w:rsidRPr="000B401C" w:rsidRDefault="00457EE6" w:rsidP="005C2DF6">
            <w:pPr>
              <w:spacing w:before="40" w:after="40" w:line="280" w:lineRule="exact"/>
              <w:rPr>
                <w:rFonts w:ascii="Times New Roman" w:eastAsia="宋体" w:hAnsi="Times New Roman" w:cs="Times New Roman"/>
                <w:sz w:val="18"/>
                <w:szCs w:val="18"/>
              </w:rPr>
            </w:pPr>
            <w:r w:rsidRPr="000B401C">
              <w:rPr>
                <w:rFonts w:ascii="Times New Roman" w:eastAsia="宋体" w:hAnsi="Times New Roman" w:cs="Times New Roman"/>
                <w:spacing w:val="8"/>
                <w:sz w:val="18"/>
                <w:szCs w:val="18"/>
              </w:rPr>
              <w:t>【可</w:t>
            </w:r>
            <w:r w:rsidRPr="000B401C">
              <w:rPr>
                <w:rFonts w:ascii="Times New Roman" w:eastAsia="宋体" w:hAnsi="Times New Roman" w:cs="Times New Roman"/>
                <w:spacing w:val="7"/>
                <w:sz w:val="18"/>
                <w:szCs w:val="18"/>
              </w:rPr>
              <w:t>选</w:t>
            </w:r>
            <w:r w:rsidRPr="000B401C">
              <w:rPr>
                <w:rFonts w:ascii="Times New Roman" w:eastAsia="宋体" w:hAnsi="Times New Roman" w:cs="Times New Roman"/>
                <w:spacing w:val="4"/>
                <w:sz w:val="18"/>
                <w:szCs w:val="18"/>
              </w:rPr>
              <w:t>】本科生以第一作者</w:t>
            </w:r>
            <w:r w:rsidRPr="000B401C">
              <w:rPr>
                <w:rFonts w:ascii="Times New Roman" w:eastAsia="宋体" w:hAnsi="Times New Roman" w:cs="Times New Roman"/>
                <w:spacing w:val="4"/>
                <w:sz w:val="18"/>
                <w:szCs w:val="18"/>
              </w:rPr>
              <w:t>/</w:t>
            </w:r>
            <w:r w:rsidRPr="000B401C">
              <w:rPr>
                <w:rFonts w:ascii="Times New Roman" w:eastAsia="宋体" w:hAnsi="Times New Roman" w:cs="Times New Roman"/>
                <w:spacing w:val="4"/>
                <w:sz w:val="18"/>
                <w:szCs w:val="18"/>
              </w:rPr>
              <w:t>通讯作者在核心期刊发表的论文数及</w:t>
            </w:r>
            <w:r w:rsidRPr="000B401C">
              <w:rPr>
                <w:rFonts w:ascii="Times New Roman" w:eastAsia="宋体" w:hAnsi="Times New Roman" w:cs="Times New Roman"/>
                <w:spacing w:val="3"/>
                <w:sz w:val="18"/>
                <w:szCs w:val="18"/>
              </w:rPr>
              <w:t>以第一作者获</w:t>
            </w:r>
            <w:proofErr w:type="gramStart"/>
            <w:r w:rsidRPr="000B401C">
              <w:rPr>
                <w:rFonts w:ascii="Times New Roman" w:eastAsia="宋体" w:hAnsi="Times New Roman" w:cs="Times New Roman"/>
                <w:spacing w:val="3"/>
                <w:sz w:val="18"/>
                <w:szCs w:val="18"/>
              </w:rPr>
              <w:t>批国家</w:t>
            </w:r>
            <w:proofErr w:type="gramEnd"/>
            <w:r w:rsidRPr="000B401C">
              <w:rPr>
                <w:rFonts w:ascii="Times New Roman" w:eastAsia="宋体" w:hAnsi="Times New Roman" w:cs="Times New Roman"/>
                <w:spacing w:val="3"/>
                <w:sz w:val="18"/>
                <w:szCs w:val="18"/>
              </w:rPr>
              <w:t>发明专利数</w:t>
            </w:r>
          </w:p>
          <w:p w:rsidR="00CA304A" w:rsidRPr="000B401C" w:rsidRDefault="00457EE6" w:rsidP="005C2DF6">
            <w:pPr>
              <w:spacing w:before="40" w:after="40" w:line="280" w:lineRule="exact"/>
              <w:rPr>
                <w:rFonts w:ascii="Times New Roman" w:eastAsia="宋体" w:hAnsi="Times New Roman" w:cs="Times New Roman"/>
                <w:sz w:val="20"/>
                <w:szCs w:val="20"/>
              </w:rPr>
            </w:pP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通过必</w:t>
            </w:r>
            <w:r w:rsidRPr="000B401C">
              <w:rPr>
                <w:rFonts w:ascii="Times New Roman" w:eastAsia="宋体" w:hAnsi="Times New Roman" w:cs="Times New Roman"/>
                <w:spacing w:val="1"/>
                <w:sz w:val="18"/>
                <w:szCs w:val="18"/>
              </w:rPr>
              <w:t>选定量指标达标情况、自选定量指标及常模数据比较</w:t>
            </w:r>
            <w:r w:rsidRPr="000B401C">
              <w:rPr>
                <w:rFonts w:ascii="Times New Roman" w:eastAsia="宋体" w:hAnsi="Times New Roman" w:cs="Times New Roman"/>
                <w:spacing w:val="-2"/>
                <w:sz w:val="18"/>
                <w:szCs w:val="18"/>
              </w:rPr>
              <w:t>情况，阐</w:t>
            </w:r>
            <w:r w:rsidRPr="000B401C">
              <w:rPr>
                <w:rFonts w:ascii="Times New Roman" w:eastAsia="宋体" w:hAnsi="Times New Roman" w:cs="Times New Roman"/>
                <w:spacing w:val="-1"/>
                <w:sz w:val="18"/>
                <w:szCs w:val="18"/>
              </w:rPr>
              <w:t>述学校的优势与成绩、做法与经验。</w:t>
            </w:r>
            <w:r w:rsidRPr="000B401C">
              <w:rPr>
                <w:rFonts w:ascii="Times New Roman" w:eastAsia="宋体" w:hAnsi="Times New Roman" w:cs="Times New Roman"/>
                <w:spacing w:val="-1"/>
                <w:sz w:val="18"/>
                <w:szCs w:val="18"/>
              </w:rPr>
              <w:t>)</w:t>
            </w:r>
          </w:p>
        </w:tc>
        <w:tc>
          <w:tcPr>
            <w:tcW w:w="2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学校高水平教师指导本科生开展创新创业训练的有关材料；</w:t>
            </w:r>
          </w:p>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国家级大学生创新创业训练计划项目数、</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互联网</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大学生创新创业大赛获奖项目、本科生参加国内外大赛的获奖项目、本科生以第一作者</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通讯作者在核心刊物发表论文</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创新创业学院</w:t>
            </w: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pPr>
              <w:widowControl/>
              <w:spacing w:before="40" w:after="40" w:line="320" w:lineRule="exact"/>
              <w:jc w:val="lef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创新创业学院</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457EE6" w:rsidP="00683198">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创新创业学院、学生工作处</w:t>
            </w:r>
          </w:p>
        </w:tc>
        <w:tc>
          <w:tcPr>
            <w:tcW w:w="1232" w:type="dxa"/>
            <w:vMerge w:val="restart"/>
            <w:tcBorders>
              <w:top w:val="single" w:sz="4" w:space="0" w:color="000000"/>
              <w:left w:val="single" w:sz="4" w:space="0" w:color="000000"/>
              <w:bottom w:val="single" w:sz="4" w:space="0" w:color="000000"/>
            </w:tcBorders>
            <w:shd w:val="clear" w:color="auto" w:fill="auto"/>
            <w:vAlign w:val="center"/>
          </w:tcPr>
          <w:p w:rsidR="00CA304A" w:rsidRPr="000B401C" w:rsidRDefault="00457EE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rsidP="005C2DF6">
            <w:pPr>
              <w:widowControl/>
              <w:spacing w:before="40" w:after="40" w:line="280" w:lineRule="exact"/>
              <w:textAlignment w:val="center"/>
              <w:rPr>
                <w:rFonts w:ascii="Times New Roman" w:eastAsia="宋体" w:hAnsi="Times New Roman" w:cs="Times New Roman"/>
                <w:sz w:val="20"/>
                <w:szCs w:val="20"/>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rsidP="005C2DF6">
            <w:pPr>
              <w:widowControl/>
              <w:spacing w:before="40" w:after="40" w:line="280" w:lineRule="exact"/>
              <w:textAlignment w:val="center"/>
              <w:rPr>
                <w:rFonts w:ascii="Times New Roman" w:eastAsia="宋体" w:hAnsi="Times New Roman" w:cs="Times New Roman"/>
                <w:sz w:val="20"/>
                <w:szCs w:val="20"/>
              </w:rPr>
            </w:pP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高水平教师、重要研究平台和重点项目支持本科生开展创新创业活动、提供的</w:t>
            </w:r>
            <w:proofErr w:type="gramStart"/>
            <w:r w:rsidRPr="000B401C">
              <w:rPr>
                <w:rFonts w:ascii="Times New Roman" w:eastAsia="宋体" w:hAnsi="Times New Roman" w:cs="Times New Roman"/>
                <w:spacing w:val="2"/>
                <w:sz w:val="18"/>
                <w:szCs w:val="18"/>
              </w:rPr>
              <w:t>的</w:t>
            </w:r>
            <w:proofErr w:type="gramEnd"/>
            <w:r w:rsidRPr="000B401C">
              <w:rPr>
                <w:rFonts w:ascii="Times New Roman" w:eastAsia="宋体" w:hAnsi="Times New Roman" w:cs="Times New Roman"/>
                <w:spacing w:val="2"/>
                <w:sz w:val="18"/>
                <w:szCs w:val="18"/>
              </w:rPr>
              <w:t>经费与条件，以高水平科学研究提高学生创新实践和创业能力的相关材料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pPr>
              <w:spacing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科研院</w:t>
            </w: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3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232" w:type="dxa"/>
            <w:vMerge/>
            <w:tcBorders>
              <w:top w:val="single" w:sz="4" w:space="0" w:color="000000"/>
              <w:left w:val="single" w:sz="4" w:space="0" w:color="000000"/>
              <w:bottom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val="restart"/>
            <w:tcBorders>
              <w:left w:val="single" w:sz="4" w:space="0" w:color="000000"/>
              <w:right w:val="single" w:sz="4" w:space="0" w:color="auto"/>
            </w:tcBorders>
            <w:shd w:val="clear" w:color="auto" w:fill="auto"/>
            <w:vAlign w:val="center"/>
          </w:tcPr>
          <w:p w:rsidR="00CA304A" w:rsidRPr="000B401C" w:rsidRDefault="00457EE6" w:rsidP="005C2DF6">
            <w:pPr>
              <w:widowControl/>
              <w:spacing w:before="40" w:after="40" w:line="280" w:lineRule="exact"/>
              <w:jc w:val="lef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 xml:space="preserve">3.6.3 </w:t>
            </w:r>
            <w:r w:rsidRPr="000B401C">
              <w:rPr>
                <w:rFonts w:ascii="Times New Roman" w:eastAsia="宋体" w:hAnsi="Times New Roman" w:cs="Times New Roman"/>
                <w:kern w:val="0"/>
                <w:sz w:val="20"/>
                <w:szCs w:val="20"/>
                <w:lang w:bidi="ar"/>
              </w:rPr>
              <w:t>开展大学生职业生涯规划教育的举措及成效</w:t>
            </w:r>
          </w:p>
        </w:tc>
        <w:tc>
          <w:tcPr>
            <w:tcW w:w="2340" w:type="dxa"/>
            <w:vMerge w:val="restart"/>
            <w:tcBorders>
              <w:left w:val="single" w:sz="4" w:space="0" w:color="auto"/>
              <w:right w:val="single" w:sz="4" w:space="0" w:color="000000"/>
            </w:tcBorders>
            <w:shd w:val="clear" w:color="auto" w:fill="auto"/>
            <w:vAlign w:val="center"/>
          </w:tcPr>
          <w:p w:rsidR="00CA304A" w:rsidRPr="000B401C" w:rsidRDefault="00457EE6" w:rsidP="0099048B">
            <w:pPr>
              <w:spacing w:before="40" w:after="40" w:line="30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学校开展大学生职业生涯规划教育方面的制度建设、实施做法及取得的成效，本科生创业典型案例。</w:t>
            </w: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99048B">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高水平教师、重要研究平台和重点项目支持本科生开展创新创业活动、提供的经费与条件，以高水平科学研究提高学生创新实践和创业能力的相关材料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683198">
            <w:pPr>
              <w:spacing w:line="240" w:lineRule="exact"/>
              <w:rPr>
                <w:rFonts w:ascii="Times New Roman" w:eastAsia="宋体" w:hAnsi="Times New Roman" w:cs="Times New Roman"/>
                <w:spacing w:val="2"/>
                <w:sz w:val="18"/>
                <w:szCs w:val="18"/>
              </w:rPr>
            </w:pPr>
            <w:r w:rsidRPr="000B401C">
              <w:rPr>
                <w:rFonts w:ascii="Times New Roman" w:eastAsia="宋体" w:hAnsi="Times New Roman" w:cs="Times New Roman" w:hint="eastAsia"/>
                <w:spacing w:val="2"/>
                <w:sz w:val="18"/>
                <w:szCs w:val="18"/>
              </w:rPr>
              <w:t>科技处、社科处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5C2DF6">
            <w:pPr>
              <w:spacing w:before="40" w:after="40" w:line="280" w:lineRule="exact"/>
              <w:rPr>
                <w:rFonts w:ascii="Times New Roman" w:eastAsia="宋体" w:hAnsi="Times New Roman" w:cs="Times New Roman"/>
                <w:sz w:val="20"/>
                <w:szCs w:val="20"/>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5C2DF6">
            <w:pPr>
              <w:spacing w:before="40" w:after="40" w:line="280" w:lineRule="exact"/>
              <w:rPr>
                <w:rFonts w:ascii="Times New Roman" w:eastAsia="宋体" w:hAnsi="Times New Roman" w:cs="Times New Roman"/>
                <w:sz w:val="20"/>
                <w:szCs w:val="20"/>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rsidP="005C2DF6">
            <w:pPr>
              <w:spacing w:before="40" w:after="40" w:line="28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rsidP="005C2DF6">
            <w:pPr>
              <w:widowControl/>
              <w:spacing w:before="40" w:after="40" w:line="28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rsidP="005C2DF6">
            <w:pPr>
              <w:spacing w:line="28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学生参加挑战杯的相关材料。</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团委</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5C2DF6">
            <w:pPr>
              <w:spacing w:before="40" w:after="40" w:line="280" w:lineRule="exact"/>
              <w:rPr>
                <w:rFonts w:ascii="Times New Roman" w:eastAsia="宋体" w:hAnsi="Times New Roman" w:cs="Times New Roman"/>
                <w:sz w:val="20"/>
                <w:szCs w:val="20"/>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5C2DF6">
            <w:pPr>
              <w:spacing w:before="40" w:after="40" w:line="280" w:lineRule="exact"/>
              <w:rPr>
                <w:rFonts w:ascii="Times New Roman" w:eastAsia="宋体" w:hAnsi="Times New Roman" w:cs="Times New Roman"/>
                <w:sz w:val="20"/>
                <w:szCs w:val="20"/>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rsidP="005C2DF6">
            <w:pPr>
              <w:spacing w:before="40" w:after="40" w:line="28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rsidP="005C2DF6">
            <w:pPr>
              <w:widowControl/>
              <w:spacing w:before="40" w:after="40" w:line="28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rsidP="005C2DF6">
            <w:pPr>
              <w:spacing w:line="28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学生参与各类竞赛、发表论文，学生培养取得的成效相关材料。</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5C2DF6">
            <w:pPr>
              <w:spacing w:before="40" w:after="40" w:line="280" w:lineRule="exact"/>
              <w:rPr>
                <w:rFonts w:ascii="Times New Roman" w:eastAsia="宋体" w:hAnsi="Times New Roman" w:cs="Times New Roman"/>
                <w:sz w:val="20"/>
                <w:szCs w:val="20"/>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5C2DF6">
            <w:pPr>
              <w:spacing w:before="40" w:after="40" w:line="280" w:lineRule="exact"/>
              <w:rPr>
                <w:rFonts w:ascii="Times New Roman" w:eastAsia="宋体" w:hAnsi="Times New Roman" w:cs="Times New Roman"/>
                <w:sz w:val="20"/>
                <w:szCs w:val="20"/>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rsidP="005C2DF6">
            <w:pPr>
              <w:spacing w:before="40" w:after="40" w:line="280" w:lineRule="exact"/>
              <w:rPr>
                <w:rFonts w:ascii="Times New Roman" w:eastAsia="宋体" w:hAnsi="Times New Roman" w:cs="Times New Roman"/>
                <w:sz w:val="20"/>
                <w:szCs w:val="20"/>
              </w:rPr>
            </w:pPr>
          </w:p>
        </w:tc>
      </w:tr>
      <w:tr w:rsidR="000B401C" w:rsidRPr="000B401C" w:rsidTr="00683198">
        <w:trPr>
          <w:cantSplit/>
          <w:trHeight w:val="340"/>
          <w:jc w:val="center"/>
        </w:trPr>
        <w:tc>
          <w:tcPr>
            <w:tcW w:w="701" w:type="dxa"/>
            <w:vMerge/>
            <w:tcBorders>
              <w:top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right w:val="single" w:sz="4" w:space="0" w:color="auto"/>
            </w:tcBorders>
            <w:shd w:val="clear" w:color="auto" w:fill="auto"/>
            <w:vAlign w:val="center"/>
          </w:tcPr>
          <w:p w:rsidR="00CA304A" w:rsidRPr="000B401C" w:rsidRDefault="00CA304A" w:rsidP="005C2DF6">
            <w:pPr>
              <w:widowControl/>
              <w:spacing w:before="40" w:after="40" w:line="280" w:lineRule="exact"/>
              <w:textAlignment w:val="center"/>
              <w:rPr>
                <w:rFonts w:ascii="Times New Roman" w:eastAsia="宋体" w:hAnsi="Times New Roman" w:cs="Times New Roman"/>
                <w:sz w:val="20"/>
                <w:szCs w:val="20"/>
              </w:rPr>
            </w:pPr>
          </w:p>
        </w:tc>
        <w:tc>
          <w:tcPr>
            <w:tcW w:w="2340" w:type="dxa"/>
            <w:vMerge/>
            <w:tcBorders>
              <w:left w:val="single" w:sz="4" w:space="0" w:color="auto"/>
              <w:right w:val="single" w:sz="4" w:space="0" w:color="000000"/>
            </w:tcBorders>
            <w:shd w:val="clear" w:color="auto" w:fill="auto"/>
            <w:vAlign w:val="center"/>
          </w:tcPr>
          <w:p w:rsidR="00CA304A" w:rsidRPr="000B401C" w:rsidRDefault="00CA304A" w:rsidP="005C2DF6">
            <w:pPr>
              <w:spacing w:line="28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大学生职业生涯规划教育方面的制度文件等相关材料。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招就处</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rsidP="005C2DF6">
            <w:pPr>
              <w:widowControl/>
              <w:spacing w:before="40" w:after="40"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招生与就业工作处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rsidP="005C2DF6">
            <w:pPr>
              <w:widowControl/>
              <w:spacing w:before="40" w:after="40"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招生与就业工作处</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rsidP="005C2DF6">
            <w:pPr>
              <w:widowControl/>
              <w:spacing w:before="40" w:after="40" w:line="28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教务处</w:t>
            </w:r>
          </w:p>
        </w:tc>
      </w:tr>
      <w:tr w:rsidR="000B401C" w:rsidRPr="000B401C" w:rsidTr="00683198">
        <w:trPr>
          <w:cantSplit/>
          <w:trHeight w:val="533"/>
          <w:jc w:val="center"/>
        </w:trPr>
        <w:tc>
          <w:tcPr>
            <w:tcW w:w="701" w:type="dxa"/>
            <w:vMerge/>
            <w:tcBorders>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931" w:type="dxa"/>
            <w:vMerge/>
            <w:tcBorders>
              <w:left w:val="single" w:sz="4" w:space="0" w:color="000000"/>
              <w:bottom w:val="single" w:sz="4" w:space="0" w:color="auto"/>
              <w:right w:val="single" w:sz="4" w:space="0" w:color="000000"/>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1621" w:type="dxa"/>
            <w:vMerge/>
            <w:tcBorders>
              <w:left w:val="single" w:sz="4" w:space="0" w:color="000000"/>
              <w:bottom w:val="single" w:sz="4" w:space="0" w:color="auto"/>
              <w:right w:val="single" w:sz="4" w:space="0" w:color="auto"/>
            </w:tcBorders>
            <w:shd w:val="clear" w:color="auto" w:fill="auto"/>
            <w:vAlign w:val="center"/>
          </w:tcPr>
          <w:p w:rsidR="00CA304A" w:rsidRPr="000B401C" w:rsidRDefault="00CA304A" w:rsidP="005C2DF6">
            <w:pPr>
              <w:widowControl/>
              <w:spacing w:before="40" w:after="40" w:line="28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auto"/>
              <w:right w:val="single" w:sz="4" w:space="0" w:color="000000"/>
            </w:tcBorders>
            <w:shd w:val="clear" w:color="auto" w:fill="auto"/>
            <w:vAlign w:val="center"/>
          </w:tcPr>
          <w:p w:rsidR="00CA304A" w:rsidRPr="000B401C" w:rsidRDefault="00CA304A" w:rsidP="005C2DF6">
            <w:pPr>
              <w:spacing w:line="280" w:lineRule="exact"/>
              <w:ind w:left="276" w:hangingChars="150" w:hanging="276"/>
              <w:rPr>
                <w:rFonts w:ascii="Times New Roman" w:eastAsia="宋体" w:hAnsi="Times New Roman" w:cs="Times New Roman"/>
                <w:spacing w:val="2"/>
                <w:sz w:val="18"/>
                <w:szCs w:val="18"/>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本科生创业典型材料等。</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28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创新创业学院</w:t>
            </w:r>
          </w:p>
        </w:tc>
        <w:tc>
          <w:tcPr>
            <w:tcW w:w="1343" w:type="dxa"/>
            <w:vMerge/>
            <w:tcBorders>
              <w:left w:val="single" w:sz="4" w:space="0" w:color="000000"/>
              <w:right w:val="single" w:sz="4" w:space="0" w:color="000000"/>
            </w:tcBorders>
            <w:shd w:val="clear" w:color="auto" w:fill="auto"/>
            <w:vAlign w:val="center"/>
          </w:tcPr>
          <w:p w:rsidR="00CA304A" w:rsidRPr="000B401C" w:rsidRDefault="00CA304A" w:rsidP="005C2DF6">
            <w:pPr>
              <w:widowControl/>
              <w:spacing w:before="40" w:after="40" w:line="28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rsidP="005C2DF6">
            <w:pPr>
              <w:widowControl/>
              <w:spacing w:before="40" w:after="40" w:line="28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rsidP="005C2DF6">
            <w:pPr>
              <w:widowControl/>
              <w:spacing w:before="40" w:after="40" w:line="28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bottom w:val="single" w:sz="4" w:space="0" w:color="000000"/>
              <w:right w:val="single" w:sz="4" w:space="0" w:color="000000"/>
            </w:tcBorders>
            <w:shd w:val="clear" w:color="auto" w:fill="auto"/>
            <w:vAlign w:val="center"/>
          </w:tcPr>
          <w:p w:rsidR="00CA304A" w:rsidRPr="000B401C" w:rsidRDefault="00CA304A">
            <w:pPr>
              <w:spacing w:before="40" w:after="40" w:line="320" w:lineRule="exact"/>
              <w:jc w:val="left"/>
              <w:rPr>
                <w:rFonts w:ascii="Times New Roman" w:eastAsia="宋体" w:hAnsi="Times New Roman" w:cs="Times New Roman"/>
                <w:sz w:val="20"/>
                <w:szCs w:val="20"/>
              </w:rPr>
            </w:pPr>
          </w:p>
        </w:tc>
        <w:tc>
          <w:tcPr>
            <w:tcW w:w="964" w:type="dxa"/>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spacing w:before="40" w:after="40" w:line="320" w:lineRule="exact"/>
              <w:rPr>
                <w:rFonts w:ascii="Times New Roman" w:eastAsia="宋体" w:hAnsi="Times New Roman" w:cs="Times New Roman"/>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304A" w:rsidRPr="000B401C" w:rsidRDefault="00457EE6" w:rsidP="005C2DF6">
            <w:pPr>
              <w:widowControl/>
              <w:spacing w:before="40" w:after="40" w:line="280" w:lineRule="exact"/>
              <w:textAlignment w:val="center"/>
              <w:rPr>
                <w:rFonts w:ascii="Times New Roman" w:eastAsia="宋体" w:hAnsi="Times New Roman" w:cs="Times New Roman"/>
                <w:b/>
                <w:bCs/>
                <w:kern w:val="0"/>
                <w:sz w:val="20"/>
                <w:szCs w:val="20"/>
                <w:lang w:bidi="ar"/>
              </w:rPr>
            </w:pPr>
            <w:r w:rsidRPr="000B401C">
              <w:rPr>
                <w:rFonts w:ascii="Times New Roman" w:eastAsia="宋体" w:hAnsi="Times New Roman" w:cs="Times New Roman"/>
                <w:b/>
                <w:bCs/>
                <w:kern w:val="0"/>
                <w:sz w:val="20"/>
                <w:szCs w:val="20"/>
                <w:lang w:bidi="ar"/>
              </w:rPr>
              <w:t xml:space="preserve">3.7 </w:t>
            </w:r>
            <w:r w:rsidRPr="000B401C">
              <w:rPr>
                <w:rFonts w:ascii="Times New Roman" w:eastAsia="宋体" w:hAnsi="Times New Roman" w:cs="Times New Roman"/>
                <w:b/>
                <w:bCs/>
                <w:kern w:val="0"/>
                <w:sz w:val="20"/>
                <w:szCs w:val="20"/>
                <w:lang w:bidi="ar"/>
              </w:rPr>
              <w:t>存在的问题、原因分析及下一步整改举措</w:t>
            </w:r>
          </w:p>
        </w:tc>
        <w:tc>
          <w:tcPr>
            <w:tcW w:w="2340" w:type="dxa"/>
            <w:tcBorders>
              <w:top w:val="single" w:sz="4" w:space="0" w:color="auto"/>
              <w:left w:val="single" w:sz="4" w:space="0" w:color="auto"/>
              <w:bottom w:val="single" w:sz="4" w:space="0" w:color="auto"/>
              <w:right w:val="single" w:sz="4" w:space="0" w:color="000000"/>
            </w:tcBorders>
            <w:shd w:val="clear" w:color="auto" w:fill="auto"/>
            <w:vAlign w:val="center"/>
          </w:tcPr>
          <w:p w:rsidR="00CA304A" w:rsidRPr="000B401C" w:rsidRDefault="00457EE6" w:rsidP="0099048B">
            <w:pPr>
              <w:spacing w:before="40" w:after="40" w:line="300" w:lineRule="exact"/>
              <w:rPr>
                <w:rFonts w:ascii="Times New Roman" w:eastAsia="宋体" w:hAnsi="Times New Roman" w:cs="Times New Roman"/>
                <w:spacing w:val="2"/>
                <w:sz w:val="20"/>
                <w:szCs w:val="20"/>
              </w:rPr>
            </w:pPr>
            <w:r w:rsidRPr="000B401C">
              <w:rPr>
                <w:rFonts w:ascii="Times New Roman" w:eastAsia="宋体" w:hAnsi="Times New Roman" w:cs="Times New Roman"/>
                <w:spacing w:val="2"/>
                <w:sz w:val="20"/>
                <w:szCs w:val="20"/>
              </w:rPr>
              <w:t>对标习近平总书记</w:t>
            </w:r>
            <w:r w:rsidRPr="000B401C">
              <w:rPr>
                <w:rFonts w:ascii="Times New Roman" w:eastAsia="宋体" w:hAnsi="Times New Roman" w:cs="Times New Roman" w:hint="eastAsia"/>
                <w:spacing w:val="2"/>
                <w:sz w:val="20"/>
                <w:szCs w:val="20"/>
              </w:rPr>
              <w:t>关于教育重要论述、以及</w:t>
            </w:r>
            <w:r w:rsidRPr="000B401C">
              <w:rPr>
                <w:rFonts w:ascii="Times New Roman" w:eastAsia="宋体" w:hAnsi="Times New Roman" w:cs="Times New Roman"/>
                <w:spacing w:val="2"/>
                <w:sz w:val="20"/>
                <w:szCs w:val="20"/>
              </w:rPr>
              <w:t>视察南昌大学重要讲话精神，对标新时代国家对世界一流大学本科人才培养要求，对标江西省委省政府对南昌大学的办学</w:t>
            </w:r>
            <w:r w:rsidRPr="000B401C">
              <w:rPr>
                <w:rFonts w:ascii="Times New Roman" w:eastAsia="宋体" w:hAnsi="Times New Roman" w:cs="Times New Roman" w:hint="eastAsia"/>
                <w:spacing w:val="2"/>
                <w:sz w:val="20"/>
                <w:szCs w:val="20"/>
              </w:rPr>
              <w:t>期望和</w:t>
            </w:r>
            <w:r w:rsidRPr="000B401C">
              <w:rPr>
                <w:rFonts w:ascii="Times New Roman" w:eastAsia="宋体" w:hAnsi="Times New Roman" w:cs="Times New Roman"/>
                <w:spacing w:val="2"/>
                <w:sz w:val="20"/>
                <w:szCs w:val="20"/>
              </w:rPr>
              <w:t>要求，以及通过必选定量指标达标情况、自选定量指标及常模数据比较情况，分析学校在教育教学上还存在哪些问题，问题表现是什么，产生问题的根源是什么，下一步如何改进</w:t>
            </w:r>
          </w:p>
        </w:tc>
        <w:tc>
          <w:tcPr>
            <w:tcW w:w="8054" w:type="dxa"/>
            <w:gridSpan w:val="5"/>
            <w:tcBorders>
              <w:top w:val="single" w:sz="4" w:space="0" w:color="auto"/>
              <w:left w:val="single" w:sz="4" w:space="0" w:color="000000"/>
              <w:bottom w:val="single" w:sz="4" w:space="0" w:color="auto"/>
            </w:tcBorders>
            <w:shd w:val="clear" w:color="auto" w:fill="E7E6E6" w:themeFill="background2"/>
            <w:vAlign w:val="center"/>
          </w:tcPr>
          <w:p w:rsidR="00CA304A" w:rsidRPr="000B401C" w:rsidRDefault="00CA304A" w:rsidP="005C2DF6">
            <w:pPr>
              <w:widowControl/>
              <w:spacing w:before="40" w:after="40" w:line="280" w:lineRule="exact"/>
              <w:textAlignment w:val="center"/>
              <w:rPr>
                <w:rFonts w:ascii="Times New Roman" w:eastAsia="宋体" w:hAnsi="Times New Roman" w:cs="Times New Roman"/>
                <w:kern w:val="0"/>
                <w:sz w:val="20"/>
                <w:szCs w:val="20"/>
                <w:lang w:bidi="ar"/>
              </w:rPr>
            </w:pPr>
          </w:p>
        </w:tc>
      </w:tr>
      <w:tr w:rsidR="000B401C" w:rsidRPr="000B401C" w:rsidTr="00683198">
        <w:trPr>
          <w:trHeight w:val="340"/>
          <w:jc w:val="center"/>
        </w:trPr>
        <w:tc>
          <w:tcPr>
            <w:tcW w:w="701" w:type="dxa"/>
            <w:vMerge w:val="restart"/>
            <w:tcBorders>
              <w:top w:val="single" w:sz="4" w:space="0" w:color="000000"/>
              <w:right w:val="single" w:sz="4" w:space="0" w:color="000000"/>
            </w:tcBorders>
            <w:shd w:val="clear" w:color="auto" w:fill="auto"/>
            <w:vAlign w:val="center"/>
          </w:tcPr>
          <w:p w:rsidR="00CA304A" w:rsidRPr="000B401C" w:rsidRDefault="00457EE6" w:rsidP="00683198">
            <w:pPr>
              <w:widowControl/>
              <w:spacing w:before="40" w:after="40" w:line="320" w:lineRule="exact"/>
              <w:ind w:left="100" w:hangingChars="50" w:hanging="100"/>
              <w:jc w:val="lef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lastRenderedPageBreak/>
              <w:t>4.</w:t>
            </w:r>
            <w:r w:rsidRPr="000B401C">
              <w:rPr>
                <w:rFonts w:ascii="Times New Roman" w:eastAsia="宋体" w:hAnsi="Times New Roman" w:cs="Times New Roman"/>
                <w:kern w:val="0"/>
                <w:sz w:val="20"/>
                <w:szCs w:val="20"/>
                <w:lang w:bidi="ar"/>
              </w:rPr>
              <w:t>教育教学综合改革</w:t>
            </w:r>
          </w:p>
        </w:tc>
        <w:tc>
          <w:tcPr>
            <w:tcW w:w="3516" w:type="dxa"/>
            <w:gridSpan w:val="3"/>
            <w:vMerge w:val="restart"/>
            <w:tcBorders>
              <w:top w:val="single" w:sz="4" w:space="0" w:color="000000"/>
              <w:left w:val="single" w:sz="4" w:space="0" w:color="000000"/>
              <w:right w:val="single" w:sz="4" w:space="0" w:color="auto"/>
            </w:tcBorders>
            <w:shd w:val="clear" w:color="auto" w:fill="auto"/>
            <w:vAlign w:val="center"/>
          </w:tcPr>
          <w:p w:rsidR="00CA304A" w:rsidRPr="000B401C" w:rsidRDefault="00457EE6" w:rsidP="005C2DF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学校系统性、整体性、前瞻性、协同性的本科教育教学综合改革与创新实践，且在国际上具有一定代表性</w:t>
            </w:r>
          </w:p>
        </w:tc>
        <w:tc>
          <w:tcPr>
            <w:tcW w:w="2340" w:type="dxa"/>
            <w:vMerge w:val="restart"/>
            <w:tcBorders>
              <w:top w:val="single" w:sz="4" w:space="0" w:color="000000"/>
              <w:left w:val="single" w:sz="4" w:space="0" w:color="auto"/>
              <w:right w:val="single" w:sz="4" w:space="0" w:color="000000"/>
            </w:tcBorders>
            <w:shd w:val="clear" w:color="auto" w:fill="auto"/>
            <w:vAlign w:val="center"/>
          </w:tcPr>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系统性、整体性、前瞻性、协同性的本科教育教学综合改革和创新实践，围绕一流学科、一流本科人才培养所开展的包括人才培养体系构建、人才培养模式改革、体制机制创新、资源平台建设等，以及取得的突出成效和目标达成情况；</w:t>
            </w:r>
          </w:p>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t>“</w:t>
            </w:r>
            <w:r w:rsidRPr="000B401C">
              <w:rPr>
                <w:rFonts w:ascii="Times New Roman" w:eastAsia="宋体" w:hAnsi="Times New Roman" w:cs="Times New Roman"/>
                <w:spacing w:val="2"/>
                <w:sz w:val="18"/>
                <w:szCs w:val="18"/>
              </w:rPr>
              <w:t>三全育人</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综合改革试点项目、</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双一流</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建设总结</w:t>
            </w:r>
          </w:p>
        </w:tc>
        <w:tc>
          <w:tcPr>
            <w:tcW w:w="2870"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本科教育教学综合改革的相关支撑材料。</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包括人才培养模式上的重大改革，教育教学模式上的重大变革</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w:t>
            </w:r>
          </w:p>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改革应在教育教学改革实践中取得突破的材料。</w:t>
            </w:r>
          </w:p>
        </w:tc>
        <w:tc>
          <w:tcPr>
            <w:tcW w:w="1245" w:type="dxa"/>
            <w:tcBorders>
              <w:top w:val="single" w:sz="4" w:space="0" w:color="000000"/>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教务处</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rsidP="005C2DF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发展规划与学科建设处</w:t>
            </w:r>
          </w:p>
        </w:tc>
        <w:tc>
          <w:tcPr>
            <w:tcW w:w="1364" w:type="dxa"/>
            <w:vMerge w:val="restart"/>
            <w:tcBorders>
              <w:top w:val="single" w:sz="4" w:space="0" w:color="000000"/>
              <w:left w:val="single" w:sz="4" w:space="0" w:color="000000"/>
              <w:right w:val="single" w:sz="4" w:space="0" w:color="000000"/>
            </w:tcBorders>
            <w:shd w:val="clear" w:color="auto" w:fill="auto"/>
            <w:vAlign w:val="center"/>
          </w:tcPr>
          <w:p w:rsidR="00CA304A" w:rsidRPr="000B401C" w:rsidRDefault="00457EE6" w:rsidP="005C2DF6">
            <w:pPr>
              <w:widowControl/>
              <w:spacing w:before="40" w:after="40" w:line="320" w:lineRule="exact"/>
              <w:textAlignment w:val="center"/>
              <w:rPr>
                <w:rFonts w:ascii="Times New Roman" w:eastAsia="宋体" w:hAnsi="Times New Roman" w:cs="Times New Roman"/>
                <w:sz w:val="20"/>
                <w:szCs w:val="20"/>
              </w:rPr>
            </w:pPr>
            <w:r w:rsidRPr="000B401C">
              <w:rPr>
                <w:rFonts w:ascii="Times New Roman" w:eastAsia="宋体" w:hAnsi="Times New Roman" w:cs="Times New Roman"/>
                <w:kern w:val="0"/>
                <w:sz w:val="20"/>
                <w:szCs w:val="20"/>
                <w:lang w:bidi="ar"/>
              </w:rPr>
              <w:t>发展规划与学科建设处、教务处、党政办公室</w:t>
            </w:r>
          </w:p>
        </w:tc>
        <w:tc>
          <w:tcPr>
            <w:tcW w:w="1232" w:type="dxa"/>
            <w:vMerge w:val="restart"/>
            <w:tcBorders>
              <w:top w:val="single" w:sz="4" w:space="0" w:color="000000"/>
              <w:left w:val="single" w:sz="4" w:space="0" w:color="000000"/>
            </w:tcBorders>
            <w:shd w:val="clear" w:color="auto" w:fill="auto"/>
            <w:vAlign w:val="center"/>
          </w:tcPr>
          <w:p w:rsidR="00CA304A" w:rsidRPr="000B401C" w:rsidRDefault="00457EE6" w:rsidP="00683198">
            <w:pPr>
              <w:widowControl/>
              <w:spacing w:before="40" w:after="40" w:line="240" w:lineRule="exact"/>
              <w:textAlignment w:val="center"/>
              <w:rPr>
                <w:rFonts w:ascii="Times New Roman" w:eastAsia="宋体" w:hAnsi="Times New Roman" w:cs="Times New Roman"/>
                <w:sz w:val="18"/>
                <w:szCs w:val="18"/>
              </w:rPr>
            </w:pPr>
            <w:r w:rsidRPr="000B401C">
              <w:rPr>
                <w:rFonts w:ascii="Times New Roman" w:eastAsia="宋体" w:hAnsi="Times New Roman" w:cs="Times New Roman"/>
                <w:kern w:val="0"/>
                <w:sz w:val="18"/>
                <w:szCs w:val="18"/>
                <w:lang w:bidi="ar"/>
              </w:rPr>
              <w:t>党委宣传部、团委、校友会工作办公室、信息化办公室、部省合建办公室、人事处、党委教师工作部、教务处、教学督导与评估办公室、创新创业学院、学生工作处、招生与就业工作处、教育技术与教学资源中心、心理健康教育中心、国际交流处、国际教育学院、科学技术处、社会科学处、技术转移中心、计划财务处、</w:t>
            </w:r>
            <w:r w:rsidRPr="000B401C">
              <w:rPr>
                <w:rFonts w:ascii="Times New Roman" w:eastAsia="宋体" w:hAnsi="Times New Roman" w:cs="Times New Roman" w:hint="eastAsia"/>
                <w:kern w:val="0"/>
                <w:sz w:val="18"/>
                <w:szCs w:val="18"/>
                <w:lang w:bidi="ar"/>
              </w:rPr>
              <w:t>资产管理处、实验室与设备管理处</w:t>
            </w:r>
            <w:r w:rsidRPr="000B401C">
              <w:rPr>
                <w:rFonts w:ascii="Times New Roman" w:eastAsia="宋体" w:hAnsi="Times New Roman" w:cs="Times New Roman"/>
                <w:kern w:val="0"/>
                <w:sz w:val="18"/>
                <w:szCs w:val="18"/>
                <w:lang w:bidi="ar"/>
              </w:rPr>
              <w:t>、后勤管理处、基本建设处、学生宿舍与教室管理中心、保卫处、图书馆、艺术教育教学部、体育运动委员会</w:t>
            </w:r>
          </w:p>
        </w:tc>
      </w:tr>
      <w:tr w:rsidR="000B401C" w:rsidRPr="000B401C" w:rsidTr="00683198">
        <w:trPr>
          <w:cantSplit/>
          <w:trHeight w:val="340"/>
          <w:jc w:val="center"/>
        </w:trPr>
        <w:tc>
          <w:tcPr>
            <w:tcW w:w="701" w:type="dxa"/>
            <w:vMerge/>
            <w:tcBorders>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kern w:val="0"/>
                <w:sz w:val="20"/>
                <w:szCs w:val="20"/>
                <w:lang w:bidi="ar"/>
              </w:rPr>
            </w:pPr>
          </w:p>
        </w:tc>
        <w:tc>
          <w:tcPr>
            <w:tcW w:w="3516" w:type="dxa"/>
            <w:gridSpan w:val="3"/>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ind w:left="300" w:hangingChars="150" w:hanging="300"/>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双一流</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建设聚焦一流学科、一流本科人才培养所开展的内涵建设、特色建设情况，包括高水平人才培养体系构建、人才培养模式改革、体制机制创新、资源平台建设等；人才培养取得的突出成效和目标达成情况；建设目标任务尚没有完成的原因分析，以及今后工作举措。</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320" w:lineRule="exact"/>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发</w:t>
            </w:r>
            <w:proofErr w:type="gramStart"/>
            <w:r w:rsidRPr="000B401C">
              <w:rPr>
                <w:rFonts w:ascii="Times New Roman" w:eastAsia="宋体" w:hAnsi="Times New Roman" w:cs="Times New Roman"/>
                <w:spacing w:val="2"/>
                <w:sz w:val="18"/>
                <w:szCs w:val="18"/>
              </w:rPr>
              <w:t>规</w:t>
            </w:r>
            <w:proofErr w:type="gramEnd"/>
            <w:r w:rsidRPr="000B401C">
              <w:rPr>
                <w:rFonts w:ascii="Times New Roman" w:eastAsia="宋体" w:hAnsi="Times New Roman" w:cs="Times New Roman"/>
                <w:spacing w:val="2"/>
                <w:sz w:val="18"/>
                <w:szCs w:val="18"/>
              </w:rPr>
              <w:t>处</w:t>
            </w:r>
            <w:r w:rsidRPr="000B401C">
              <w:rPr>
                <w:rFonts w:ascii="Times New Roman" w:eastAsia="宋体" w:hAnsi="Times New Roman" w:cs="Times New Roman" w:hint="eastAsia"/>
                <w:spacing w:val="2"/>
                <w:sz w:val="18"/>
                <w:szCs w:val="18"/>
              </w:rPr>
              <w:t>、</w:t>
            </w:r>
            <w:r w:rsidR="00683198" w:rsidRPr="000B401C">
              <w:rPr>
                <w:rFonts w:ascii="Times New Roman" w:eastAsia="宋体" w:hAnsi="Times New Roman" w:cs="Times New Roman"/>
                <w:spacing w:val="2"/>
                <w:sz w:val="18"/>
                <w:szCs w:val="18"/>
              </w:rPr>
              <w:br/>
            </w:r>
            <w:r w:rsidRPr="000B401C">
              <w:rPr>
                <w:rFonts w:ascii="Times New Roman" w:eastAsia="宋体" w:hAnsi="Times New Roman" w:cs="Times New Roman"/>
                <w:spacing w:val="2"/>
                <w:sz w:val="18"/>
                <w:szCs w:val="18"/>
              </w:rPr>
              <w:t>教务处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kern w:val="0"/>
                <w:sz w:val="20"/>
                <w:szCs w:val="20"/>
                <w:lang w:bidi="ar"/>
              </w:rPr>
            </w:pPr>
          </w:p>
        </w:tc>
        <w:tc>
          <w:tcPr>
            <w:tcW w:w="3516" w:type="dxa"/>
            <w:gridSpan w:val="3"/>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ind w:left="300" w:hangingChars="150" w:hanging="300"/>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学校所承担的</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三全育人</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综合改革试点项目的完成情况，包括实施举措、推动机制、取得的成效与经验、产生的社会影响和推广应用情况</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；项目实施过程中存在的问题及原因，以及下一步推动实施计划</w:t>
            </w:r>
          </w:p>
        </w:tc>
        <w:tc>
          <w:tcPr>
            <w:tcW w:w="1245" w:type="dxa"/>
            <w:tcBorders>
              <w:top w:val="single" w:sz="4" w:space="0" w:color="auto"/>
              <w:left w:val="single" w:sz="4" w:space="0" w:color="000000"/>
              <w:bottom w:val="single" w:sz="4" w:space="0" w:color="auto"/>
              <w:right w:val="single" w:sz="4" w:space="0" w:color="000000"/>
            </w:tcBorders>
            <w:shd w:val="clear" w:color="auto" w:fill="auto"/>
            <w:vAlign w:val="center"/>
          </w:tcPr>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学工处</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r w:rsidR="000B401C" w:rsidRPr="000B401C" w:rsidTr="00683198">
        <w:trPr>
          <w:cantSplit/>
          <w:trHeight w:val="340"/>
          <w:jc w:val="center"/>
        </w:trPr>
        <w:tc>
          <w:tcPr>
            <w:tcW w:w="701" w:type="dxa"/>
            <w:vMerge/>
            <w:tcBorders>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jc w:val="left"/>
              <w:textAlignment w:val="center"/>
              <w:rPr>
                <w:rFonts w:ascii="Times New Roman" w:eastAsia="宋体" w:hAnsi="Times New Roman" w:cs="Times New Roman"/>
                <w:kern w:val="0"/>
                <w:sz w:val="20"/>
                <w:szCs w:val="20"/>
                <w:lang w:bidi="ar"/>
              </w:rPr>
            </w:pPr>
          </w:p>
        </w:tc>
        <w:tc>
          <w:tcPr>
            <w:tcW w:w="3516" w:type="dxa"/>
            <w:gridSpan w:val="3"/>
            <w:vMerge/>
            <w:tcBorders>
              <w:left w:val="single" w:sz="4" w:space="0" w:color="000000"/>
              <w:bottom w:val="single" w:sz="4" w:space="0" w:color="000000"/>
              <w:right w:val="single" w:sz="4" w:space="0" w:color="auto"/>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2340" w:type="dxa"/>
            <w:vMerge/>
            <w:tcBorders>
              <w:left w:val="single" w:sz="4" w:space="0" w:color="auto"/>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ind w:left="300" w:hangingChars="150" w:hanging="300"/>
              <w:textAlignment w:val="center"/>
              <w:rPr>
                <w:rFonts w:ascii="Times New Roman" w:eastAsia="宋体" w:hAnsi="Times New Roman" w:cs="Times New Roman"/>
                <w:kern w:val="0"/>
                <w:sz w:val="20"/>
                <w:szCs w:val="20"/>
                <w:lang w:bidi="ar"/>
              </w:rPr>
            </w:pPr>
          </w:p>
        </w:tc>
        <w:tc>
          <w:tcPr>
            <w:tcW w:w="2870"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学院教育教学改革、人才培养的特色和亮点。</w:t>
            </w:r>
          </w:p>
        </w:tc>
        <w:tc>
          <w:tcPr>
            <w:tcW w:w="1245" w:type="dxa"/>
            <w:tcBorders>
              <w:top w:val="single" w:sz="4" w:space="0" w:color="auto"/>
              <w:left w:val="single" w:sz="4" w:space="0" w:color="000000"/>
              <w:bottom w:val="single" w:sz="4" w:space="0" w:color="000000"/>
              <w:right w:val="single" w:sz="4" w:space="0" w:color="000000"/>
            </w:tcBorders>
            <w:shd w:val="clear" w:color="auto" w:fill="auto"/>
            <w:vAlign w:val="center"/>
          </w:tcPr>
          <w:p w:rsidR="00CA304A" w:rsidRPr="000B401C" w:rsidRDefault="00457EE6" w:rsidP="005C2DF6">
            <w:pPr>
              <w:spacing w:line="32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各学院</w:t>
            </w:r>
          </w:p>
        </w:tc>
        <w:tc>
          <w:tcPr>
            <w:tcW w:w="1343"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364" w:type="dxa"/>
            <w:vMerge/>
            <w:tcBorders>
              <w:left w:val="single" w:sz="4" w:space="0" w:color="000000"/>
              <w:bottom w:val="single" w:sz="4" w:space="0" w:color="000000"/>
              <w:right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c>
          <w:tcPr>
            <w:tcW w:w="1232" w:type="dxa"/>
            <w:vMerge/>
            <w:tcBorders>
              <w:left w:val="single" w:sz="4" w:space="0" w:color="000000"/>
              <w:bottom w:val="single" w:sz="4" w:space="0" w:color="000000"/>
            </w:tcBorders>
            <w:shd w:val="clear" w:color="auto" w:fill="auto"/>
            <w:vAlign w:val="center"/>
          </w:tcPr>
          <w:p w:rsidR="00CA304A" w:rsidRPr="000B401C" w:rsidRDefault="00CA304A">
            <w:pPr>
              <w:widowControl/>
              <w:spacing w:before="40" w:after="40" w:line="320" w:lineRule="exact"/>
              <w:textAlignment w:val="center"/>
              <w:rPr>
                <w:rFonts w:ascii="Times New Roman" w:eastAsia="宋体" w:hAnsi="Times New Roman" w:cs="Times New Roman"/>
                <w:kern w:val="0"/>
                <w:sz w:val="20"/>
                <w:szCs w:val="20"/>
                <w:lang w:bidi="ar"/>
              </w:rPr>
            </w:pPr>
          </w:p>
        </w:tc>
      </w:tr>
    </w:tbl>
    <w:p w:rsidR="005C2DF6" w:rsidRPr="000B401C" w:rsidRDefault="005C2DF6">
      <w:pPr>
        <w:spacing w:before="120" w:after="120" w:line="320" w:lineRule="exact"/>
        <w:jc w:val="left"/>
        <w:rPr>
          <w:rFonts w:ascii="Times New Roman" w:eastAsia="宋体" w:hAnsi="Times New Roman" w:cs="Times New Roman"/>
          <w:spacing w:val="2"/>
          <w:sz w:val="20"/>
          <w:szCs w:val="20"/>
          <w14:textOutline w14:w="2997" w14:cap="sq" w14:cmpd="sng" w14:algn="ctr">
            <w14:solidFill>
              <w14:srgbClr w14:val="000000"/>
            </w14:solidFill>
            <w14:prstDash w14:val="solid"/>
            <w14:bevel/>
          </w14:textOutline>
        </w:rPr>
      </w:pPr>
    </w:p>
    <w:p w:rsidR="00CA304A" w:rsidRPr="000B401C" w:rsidRDefault="00457EE6">
      <w:pPr>
        <w:spacing w:before="120" w:after="120" w:line="320" w:lineRule="exact"/>
        <w:jc w:val="left"/>
        <w:rPr>
          <w:rFonts w:ascii="Times New Roman" w:eastAsia="宋体" w:hAnsi="Times New Roman" w:cs="Times New Roman"/>
          <w:sz w:val="20"/>
          <w:szCs w:val="20"/>
        </w:rPr>
      </w:pPr>
      <w:r w:rsidRPr="000B401C">
        <w:rPr>
          <w:rFonts w:ascii="Times New Roman" w:eastAsia="宋体" w:hAnsi="Times New Roman" w:cs="Times New Roman"/>
          <w:spacing w:val="2"/>
          <w:sz w:val="20"/>
          <w:szCs w:val="20"/>
          <w14:textOutline w14:w="2997" w14:cap="sq" w14:cmpd="sng" w14:algn="ctr">
            <w14:solidFill>
              <w14:srgbClr w14:val="000000"/>
            </w14:solidFill>
            <w14:prstDash w14:val="solid"/>
            <w14:bevel/>
          </w14:textOutline>
        </w:rPr>
        <w:t>注：牵头单位负责汇总并撰写《自评报告》对应章节报告</w:t>
      </w:r>
      <w:r w:rsidRPr="000B401C">
        <w:rPr>
          <w:rFonts w:ascii="Times New Roman" w:eastAsia="宋体" w:hAnsi="Times New Roman" w:cs="Times New Roman"/>
          <w:spacing w:val="2"/>
          <w:sz w:val="20"/>
          <w:szCs w:val="20"/>
        </w:rPr>
        <w:t xml:space="preserve"> </w:t>
      </w:r>
      <w:r w:rsidRPr="000B401C">
        <w:rPr>
          <w:rFonts w:ascii="Times New Roman" w:eastAsia="宋体" w:hAnsi="Times New Roman" w:cs="Times New Roman"/>
          <w:spacing w:val="2"/>
          <w:sz w:val="20"/>
          <w:szCs w:val="20"/>
          <w14:textOutline w14:w="2997" w14:cap="sq" w14:cmpd="sng" w14:algn="ctr">
            <w14:solidFill>
              <w14:srgbClr w14:val="000000"/>
            </w14:solidFill>
            <w14:prstDash w14:val="solid"/>
            <w14:bevel/>
          </w14:textOutline>
        </w:rPr>
        <w:t>，整理</w:t>
      </w:r>
      <w:r w:rsidRPr="000B401C">
        <w:rPr>
          <w:rFonts w:ascii="Times New Roman" w:eastAsia="宋体" w:hAnsi="Times New Roman" w:cs="Times New Roman"/>
          <w:spacing w:val="1"/>
          <w:sz w:val="20"/>
          <w:szCs w:val="20"/>
          <w14:textOutline w14:w="2997" w14:cap="sq" w14:cmpd="sng" w14:algn="ctr">
            <w14:solidFill>
              <w14:srgbClr w14:val="000000"/>
            </w14:solidFill>
            <w14:prstDash w14:val="solid"/>
            <w14:bevel/>
          </w14:textOutline>
        </w:rPr>
        <w:t>支撑材料。执行部门要提供</w:t>
      </w:r>
      <w:r w:rsidRPr="000B401C">
        <w:rPr>
          <w:rFonts w:ascii="Times New Roman" w:eastAsia="宋体" w:hAnsi="Times New Roman" w:cs="Times New Roman" w:hint="eastAsia"/>
          <w:spacing w:val="1"/>
          <w:sz w:val="20"/>
          <w:szCs w:val="20"/>
          <w14:textOutline w14:w="2997" w14:cap="sq" w14:cmpd="sng" w14:algn="ctr">
            <w14:solidFill>
              <w14:srgbClr w14:val="000000"/>
            </w14:solidFill>
            <w14:prstDash w14:val="solid"/>
            <w14:bevel/>
          </w14:textOutline>
        </w:rPr>
        <w:t>对应指标点的</w:t>
      </w:r>
      <w:r w:rsidRPr="000B401C">
        <w:rPr>
          <w:rFonts w:ascii="Times New Roman" w:eastAsia="宋体" w:hAnsi="Times New Roman" w:cs="Times New Roman"/>
          <w:spacing w:val="1"/>
          <w:sz w:val="20"/>
          <w:szCs w:val="20"/>
          <w14:textOutline w14:w="2997" w14:cap="sq" w14:cmpd="sng" w14:algn="ctr">
            <w14:solidFill>
              <w14:srgbClr w14:val="000000"/>
            </w14:solidFill>
            <w14:prstDash w14:val="solid"/>
            <w14:bevel/>
          </w14:textOutline>
        </w:rPr>
        <w:t>支撑材料</w:t>
      </w:r>
      <w:r w:rsidRPr="000B401C">
        <w:rPr>
          <w:rFonts w:ascii="Times New Roman" w:eastAsia="宋体" w:hAnsi="Times New Roman" w:cs="Times New Roman"/>
          <w:spacing w:val="1"/>
          <w:sz w:val="20"/>
          <w:szCs w:val="20"/>
        </w:rPr>
        <w:t>，</w:t>
      </w:r>
      <w:r w:rsidRPr="000B401C">
        <w:rPr>
          <w:rFonts w:ascii="Times New Roman" w:eastAsia="宋体" w:hAnsi="Times New Roman" w:cs="Times New Roman"/>
          <w:spacing w:val="1"/>
          <w:sz w:val="20"/>
          <w:szCs w:val="20"/>
          <w14:textOutline w14:w="2997" w14:cap="sq" w14:cmpd="sng" w14:algn="ctr">
            <w14:solidFill>
              <w14:srgbClr w14:val="000000"/>
            </w14:solidFill>
            <w14:prstDash w14:val="solid"/>
            <w14:bevel/>
          </w14:textOutline>
        </w:rPr>
        <w:t>撰写相关内容报告并提供给牵头单位。</w:t>
      </w:r>
    </w:p>
    <w:p w:rsidR="00CA304A" w:rsidRPr="000B401C" w:rsidRDefault="00457EE6" w:rsidP="005C2DF6">
      <w:pPr>
        <w:spacing w:before="24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hint="eastAsia"/>
          <w:spacing w:val="2"/>
          <w:sz w:val="18"/>
          <w:szCs w:val="18"/>
        </w:rPr>
        <w:t>相关说明</w:t>
      </w:r>
      <w:r w:rsidRPr="000B401C">
        <w:rPr>
          <w:rFonts w:ascii="Times New Roman" w:eastAsia="宋体" w:hAnsi="Times New Roman" w:cs="Times New Roman"/>
          <w:spacing w:val="2"/>
          <w:sz w:val="18"/>
          <w:szCs w:val="18"/>
        </w:rPr>
        <w:t>：</w:t>
      </w:r>
    </w:p>
    <w:p w:rsidR="00CA304A" w:rsidRPr="000B401C" w:rsidRDefault="00457EE6" w:rsidP="005C2DF6">
      <w:pPr>
        <w:spacing w:before="24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1.</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审核重点中定量指标的具体要求可参考国家相关标准。其中，【必选】是指该定量指标学校必须选择；</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【可选】是指该定量指标学校可结合办学实际和优势特色，从高等教育质量监测国家数据平台提供的教学基本状态常态监测数据中自主选择</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，进行等量或超量替换。</w:t>
      </w:r>
    </w:p>
    <w:p w:rsidR="00CA304A" w:rsidRPr="000B401C" w:rsidRDefault="00457EE6" w:rsidP="005C2DF6">
      <w:pPr>
        <w:spacing w:before="24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表中定量指标计算原则上参照《中国教育监测与评价统计指标体系</w:t>
      </w:r>
      <w:r w:rsidRPr="000B401C">
        <w:rPr>
          <w:rFonts w:ascii="Times New Roman" w:eastAsia="宋体" w:hAnsi="Times New Roman" w:cs="Times New Roman"/>
          <w:spacing w:val="2"/>
          <w:sz w:val="18"/>
          <w:szCs w:val="18"/>
        </w:rPr>
        <w:t xml:space="preserve"> (2020</w:t>
      </w:r>
      <w:r w:rsidRPr="000B401C">
        <w:rPr>
          <w:rFonts w:ascii="Times New Roman" w:eastAsia="宋体" w:hAnsi="Times New Roman" w:cs="Times New Roman"/>
          <w:spacing w:val="2"/>
          <w:sz w:val="18"/>
          <w:szCs w:val="18"/>
        </w:rPr>
        <w:t>年版</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教发〔</w:t>
      </w:r>
      <w:r w:rsidRPr="000B401C">
        <w:rPr>
          <w:rFonts w:ascii="Times New Roman" w:eastAsia="宋体" w:hAnsi="Times New Roman" w:cs="Times New Roman"/>
          <w:spacing w:val="2"/>
          <w:sz w:val="18"/>
          <w:szCs w:val="18"/>
        </w:rPr>
        <w:t>2020</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6</w:t>
      </w:r>
      <w:r w:rsidRPr="000B401C">
        <w:rPr>
          <w:rFonts w:ascii="Times New Roman" w:eastAsia="宋体" w:hAnsi="Times New Roman" w:cs="Times New Roman"/>
          <w:spacing w:val="2"/>
          <w:sz w:val="18"/>
          <w:szCs w:val="18"/>
        </w:rPr>
        <w:t>号</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w:t>
      </w:r>
    </w:p>
    <w:p w:rsidR="00CA304A" w:rsidRPr="000B401C" w:rsidRDefault="00457EE6" w:rsidP="005C2DF6">
      <w:pPr>
        <w:spacing w:before="24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3.</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生师比</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折合在校生数</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专任教师总数</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参照教育部教发〔</w:t>
      </w:r>
      <w:r w:rsidRPr="000B401C">
        <w:rPr>
          <w:rFonts w:ascii="Times New Roman" w:eastAsia="宋体" w:hAnsi="Times New Roman" w:cs="Times New Roman"/>
          <w:spacing w:val="2"/>
          <w:sz w:val="18"/>
          <w:szCs w:val="18"/>
        </w:rPr>
        <w:t>2004</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号文件</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，综合、师范、民族院校，工科、农、林院校和语文、财经、政法院校</w:t>
      </w:r>
      <w:r w:rsidRPr="000B401C">
        <w:rPr>
          <w:rFonts w:ascii="Times New Roman" w:eastAsia="宋体" w:hAnsi="Times New Roman" w:cs="Times New Roman"/>
          <w:spacing w:val="2"/>
          <w:sz w:val="18"/>
          <w:szCs w:val="18"/>
        </w:rPr>
        <w:t>≤18:1</w:t>
      </w:r>
      <w:r w:rsidRPr="000B401C">
        <w:rPr>
          <w:rFonts w:ascii="Times New Roman" w:eastAsia="宋体" w:hAnsi="Times New Roman" w:cs="Times New Roman"/>
          <w:spacing w:val="2"/>
          <w:sz w:val="18"/>
          <w:szCs w:val="18"/>
        </w:rPr>
        <w:t>；医学院校</w:t>
      </w:r>
      <w:r w:rsidRPr="000B401C">
        <w:rPr>
          <w:rFonts w:ascii="Times New Roman" w:eastAsia="宋体" w:hAnsi="Times New Roman" w:cs="Times New Roman"/>
          <w:spacing w:val="2"/>
          <w:sz w:val="18"/>
          <w:szCs w:val="18"/>
        </w:rPr>
        <w:t>≤16:1</w:t>
      </w:r>
      <w:r w:rsidRPr="000B401C">
        <w:rPr>
          <w:rFonts w:ascii="Times New Roman" w:eastAsia="宋体" w:hAnsi="Times New Roman" w:cs="Times New Roman"/>
          <w:spacing w:val="2"/>
          <w:sz w:val="18"/>
          <w:szCs w:val="18"/>
        </w:rPr>
        <w:t>；体育、艺术院校</w:t>
      </w:r>
      <w:r w:rsidRPr="000B401C">
        <w:rPr>
          <w:rFonts w:ascii="Times New Roman" w:eastAsia="宋体" w:hAnsi="Times New Roman" w:cs="Times New Roman"/>
          <w:spacing w:val="2"/>
          <w:sz w:val="18"/>
          <w:szCs w:val="18"/>
        </w:rPr>
        <w:t>≤11:1</w:t>
      </w:r>
      <w:r w:rsidRPr="000B401C">
        <w:rPr>
          <w:rFonts w:ascii="Times New Roman" w:eastAsia="宋体" w:hAnsi="Times New Roman" w:cs="Times New Roman"/>
          <w:spacing w:val="2"/>
          <w:sz w:val="18"/>
          <w:szCs w:val="18"/>
        </w:rPr>
        <w:t>。</w:t>
      </w:r>
    </w:p>
    <w:p w:rsidR="00CA304A" w:rsidRPr="000B401C" w:rsidRDefault="00457EE6" w:rsidP="005C2DF6">
      <w:pPr>
        <w:spacing w:before="120" w:line="240" w:lineRule="exact"/>
        <w:ind w:leftChars="133" w:left="279"/>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折合在校生数</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普通本专科在校生数</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硕士研究生在校生数</w:t>
      </w:r>
      <w:r w:rsidRPr="000B401C">
        <w:rPr>
          <w:rFonts w:ascii="Times New Roman" w:eastAsia="宋体" w:hAnsi="Times New Roman" w:cs="Times New Roman"/>
          <w:spacing w:val="2"/>
          <w:sz w:val="18"/>
          <w:szCs w:val="18"/>
        </w:rPr>
        <w:t>*1.5+</w:t>
      </w:r>
      <w:r w:rsidRPr="000B401C">
        <w:rPr>
          <w:rFonts w:ascii="Times New Roman" w:eastAsia="宋体" w:hAnsi="Times New Roman" w:cs="Times New Roman"/>
          <w:spacing w:val="2"/>
          <w:sz w:val="18"/>
          <w:szCs w:val="18"/>
        </w:rPr>
        <w:t>博士研究生在校生数</w:t>
      </w: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普通本专科留学生在校生数</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硕士留学生在校生数</w:t>
      </w:r>
      <w:r w:rsidRPr="000B401C">
        <w:rPr>
          <w:rFonts w:ascii="Times New Roman" w:eastAsia="宋体" w:hAnsi="Times New Roman" w:cs="Times New Roman"/>
          <w:spacing w:val="2"/>
          <w:sz w:val="18"/>
          <w:szCs w:val="18"/>
        </w:rPr>
        <w:t>*1.5+</w:t>
      </w:r>
      <w:r w:rsidRPr="000B401C">
        <w:rPr>
          <w:rFonts w:ascii="Times New Roman" w:eastAsia="宋体" w:hAnsi="Times New Roman" w:cs="Times New Roman"/>
          <w:spacing w:val="2"/>
          <w:sz w:val="18"/>
          <w:szCs w:val="18"/>
        </w:rPr>
        <w:t>博士留学生在校生数</w:t>
      </w: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普通预科</w:t>
      </w:r>
      <w:proofErr w:type="gramStart"/>
      <w:r w:rsidRPr="000B401C">
        <w:rPr>
          <w:rFonts w:ascii="Times New Roman" w:eastAsia="宋体" w:hAnsi="Times New Roman" w:cs="Times New Roman"/>
          <w:spacing w:val="2"/>
          <w:sz w:val="18"/>
          <w:szCs w:val="18"/>
        </w:rPr>
        <w:t>生注册</w:t>
      </w:r>
      <w:proofErr w:type="gramEnd"/>
      <w:r w:rsidRPr="000B401C">
        <w:rPr>
          <w:rFonts w:ascii="Times New Roman" w:eastAsia="宋体" w:hAnsi="Times New Roman" w:cs="Times New Roman"/>
          <w:spacing w:val="2"/>
          <w:sz w:val="18"/>
          <w:szCs w:val="18"/>
        </w:rPr>
        <w:t>生数</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成人业余本专科在校生数</w:t>
      </w:r>
      <w:r w:rsidRPr="000B401C">
        <w:rPr>
          <w:rFonts w:ascii="Times New Roman" w:eastAsia="宋体" w:hAnsi="Times New Roman" w:cs="Times New Roman"/>
          <w:spacing w:val="2"/>
          <w:sz w:val="18"/>
          <w:szCs w:val="18"/>
        </w:rPr>
        <w:t xml:space="preserve"> *0.3+</w:t>
      </w:r>
      <w:r w:rsidRPr="000B401C">
        <w:rPr>
          <w:rFonts w:ascii="Times New Roman" w:eastAsia="宋体" w:hAnsi="Times New Roman" w:cs="Times New Roman"/>
          <w:spacing w:val="2"/>
          <w:sz w:val="18"/>
          <w:szCs w:val="18"/>
        </w:rPr>
        <w:t>成人函授本专科在校生数</w:t>
      </w:r>
      <w:r w:rsidRPr="000B401C">
        <w:rPr>
          <w:rFonts w:ascii="Times New Roman" w:eastAsia="宋体" w:hAnsi="Times New Roman" w:cs="Times New Roman"/>
          <w:spacing w:val="2"/>
          <w:sz w:val="18"/>
          <w:szCs w:val="18"/>
        </w:rPr>
        <w:t>*0.1+</w:t>
      </w:r>
      <w:r w:rsidRPr="000B401C">
        <w:rPr>
          <w:rFonts w:ascii="Times New Roman" w:eastAsia="宋体" w:hAnsi="Times New Roman" w:cs="Times New Roman"/>
          <w:spacing w:val="2"/>
          <w:sz w:val="18"/>
          <w:szCs w:val="18"/>
        </w:rPr>
        <w:t>网络本专科在校生</w:t>
      </w:r>
      <w:r w:rsidRPr="000B401C">
        <w:rPr>
          <w:rFonts w:ascii="Times New Roman" w:eastAsia="宋体" w:hAnsi="Times New Roman" w:cs="Times New Roman"/>
          <w:spacing w:val="2"/>
          <w:sz w:val="18"/>
          <w:szCs w:val="18"/>
        </w:rPr>
        <w:t>*0.1+</w:t>
      </w:r>
      <w:r w:rsidRPr="000B401C">
        <w:rPr>
          <w:rFonts w:ascii="Times New Roman" w:eastAsia="宋体" w:hAnsi="Times New Roman" w:cs="Times New Roman"/>
          <w:spacing w:val="2"/>
          <w:sz w:val="18"/>
          <w:szCs w:val="18"/>
        </w:rPr>
        <w:t>本校中职在校生数</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其他</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占用教学资源的学历教育学生数</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，例如成人脱产本专科在校生数</w:t>
      </w:r>
      <w:r w:rsidRPr="000B401C">
        <w:rPr>
          <w:rFonts w:ascii="Times New Roman" w:eastAsia="宋体" w:hAnsi="Times New Roman" w:cs="Times New Roman"/>
          <w:spacing w:val="2"/>
          <w:sz w:val="18"/>
          <w:szCs w:val="18"/>
        </w:rPr>
        <w:t xml:space="preserve"> ) </w:t>
      </w:r>
      <w:r w:rsidRPr="000B401C">
        <w:rPr>
          <w:rFonts w:ascii="Times New Roman" w:eastAsia="宋体" w:hAnsi="Times New Roman" w:cs="Times New Roman"/>
          <w:spacing w:val="2"/>
          <w:sz w:val="18"/>
          <w:szCs w:val="18"/>
        </w:rPr>
        <w:t>。</w:t>
      </w:r>
    </w:p>
    <w:p w:rsidR="00CA304A" w:rsidRPr="000B401C" w:rsidRDefault="00457EE6" w:rsidP="005C2DF6">
      <w:pPr>
        <w:spacing w:before="120" w:line="240" w:lineRule="exact"/>
        <w:ind w:leftChars="132" w:left="281" w:hangingChars="2" w:hanging="4"/>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专任教师总数</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本校专任教师数</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本学年聘请校外教师数</w:t>
      </w:r>
      <w:r w:rsidRPr="000B401C">
        <w:rPr>
          <w:rFonts w:ascii="Times New Roman" w:eastAsia="宋体" w:hAnsi="Times New Roman" w:cs="Times New Roman"/>
          <w:spacing w:val="2"/>
          <w:sz w:val="18"/>
          <w:szCs w:val="18"/>
        </w:rPr>
        <w:t>*0.5+</w:t>
      </w:r>
      <w:r w:rsidRPr="000B401C">
        <w:rPr>
          <w:rFonts w:ascii="Times New Roman" w:eastAsia="宋体" w:hAnsi="Times New Roman" w:cs="Times New Roman"/>
          <w:spacing w:val="2"/>
          <w:sz w:val="18"/>
          <w:szCs w:val="18"/>
        </w:rPr>
        <w:t>临床教师数</w:t>
      </w:r>
      <w:r w:rsidRPr="000B401C">
        <w:rPr>
          <w:rFonts w:ascii="Times New Roman" w:eastAsia="宋体" w:hAnsi="Times New Roman" w:cs="Times New Roman"/>
          <w:spacing w:val="2"/>
          <w:sz w:val="18"/>
          <w:szCs w:val="18"/>
        </w:rPr>
        <w:t>*0.5</w:t>
      </w:r>
      <w:r w:rsidRPr="000B401C">
        <w:rPr>
          <w:rFonts w:ascii="Times New Roman" w:eastAsia="宋体" w:hAnsi="Times New Roman" w:cs="Times New Roman"/>
          <w:spacing w:val="2"/>
          <w:sz w:val="18"/>
          <w:szCs w:val="18"/>
        </w:rPr>
        <w:t>；其中：本校专任教师须承担教学任务且人事关系在本校</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原则上须连续</w:t>
      </w:r>
      <w:r w:rsidRPr="000B401C">
        <w:rPr>
          <w:rFonts w:ascii="Times New Roman" w:eastAsia="宋体" w:hAnsi="Times New Roman" w:cs="Times New Roman"/>
          <w:spacing w:val="2"/>
          <w:sz w:val="18"/>
          <w:szCs w:val="18"/>
        </w:rPr>
        <w:t>6</w:t>
      </w:r>
      <w:r w:rsidRPr="000B401C">
        <w:rPr>
          <w:rFonts w:ascii="Times New Roman" w:eastAsia="宋体" w:hAnsi="Times New Roman" w:cs="Times New Roman"/>
          <w:spacing w:val="2"/>
          <w:sz w:val="18"/>
          <w:szCs w:val="18"/>
        </w:rPr>
        <w:t>个月缴纳人员养老险等社保或人员档案在本校</w:t>
      </w:r>
      <w:r w:rsidRPr="000B401C">
        <w:rPr>
          <w:rFonts w:ascii="Times New Roman" w:eastAsia="宋体" w:hAnsi="Times New Roman" w:cs="Times New Roman"/>
          <w:spacing w:val="2"/>
          <w:sz w:val="18"/>
          <w:szCs w:val="18"/>
        </w:rPr>
        <w:t xml:space="preserve"> ) </w:t>
      </w:r>
      <w:r w:rsidRPr="000B401C">
        <w:rPr>
          <w:rFonts w:ascii="Times New Roman" w:eastAsia="宋体" w:hAnsi="Times New Roman" w:cs="Times New Roman"/>
          <w:spacing w:val="2"/>
          <w:sz w:val="18"/>
          <w:szCs w:val="18"/>
        </w:rPr>
        <w:t>；校外教师须承担</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本校教学任务、有聘用合同和劳务费发放记录</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，聘请校外教师折算数</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本学年聘请校外教师数</w:t>
      </w:r>
      <w:r w:rsidRPr="000B401C">
        <w:rPr>
          <w:rFonts w:ascii="Times New Roman" w:eastAsia="宋体" w:hAnsi="Times New Roman" w:cs="Times New Roman"/>
          <w:spacing w:val="2"/>
          <w:sz w:val="18"/>
          <w:szCs w:val="18"/>
        </w:rPr>
        <w:t xml:space="preserve">*0.5) </w:t>
      </w:r>
      <w:r w:rsidRPr="000B401C">
        <w:rPr>
          <w:rFonts w:ascii="Times New Roman" w:eastAsia="宋体" w:hAnsi="Times New Roman" w:cs="Times New Roman"/>
          <w:spacing w:val="2"/>
          <w:sz w:val="18"/>
          <w:szCs w:val="18"/>
        </w:rPr>
        <w:t>不超过专任教师总数的四分之一</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；临床教师须承担教学任务且人事关系在本校或直属附属医院</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w:t>
      </w:r>
    </w:p>
    <w:p w:rsidR="00CA304A" w:rsidRPr="000B401C" w:rsidRDefault="00457EE6" w:rsidP="005C2DF6">
      <w:pPr>
        <w:spacing w:before="24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4.</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生均</w:t>
      </w:r>
      <w:proofErr w:type="gramStart"/>
      <w:r w:rsidRPr="000B401C">
        <w:rPr>
          <w:rFonts w:ascii="Times New Roman" w:eastAsia="宋体" w:hAnsi="Times New Roman" w:cs="Times New Roman"/>
          <w:spacing w:val="2"/>
          <w:sz w:val="18"/>
          <w:szCs w:val="18"/>
        </w:rPr>
        <w:t>年教学</w:t>
      </w:r>
      <w:proofErr w:type="gramEnd"/>
      <w:r w:rsidRPr="000B401C">
        <w:rPr>
          <w:rFonts w:ascii="Times New Roman" w:eastAsia="宋体" w:hAnsi="Times New Roman" w:cs="Times New Roman"/>
          <w:spacing w:val="2"/>
          <w:sz w:val="18"/>
          <w:szCs w:val="18"/>
        </w:rPr>
        <w:t>日常运行支出</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教学日常运行支出</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折合在校生数</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。教学日常运行支出：指学校开展普通本专科教学活动及其辅助活动发生的支出，仅指教学基本支出中的商品和服务支出</w:t>
      </w:r>
      <w:r w:rsidRPr="000B401C">
        <w:rPr>
          <w:rFonts w:ascii="Times New Roman" w:eastAsia="宋体" w:hAnsi="Times New Roman" w:cs="Times New Roman"/>
          <w:spacing w:val="2"/>
          <w:sz w:val="18"/>
          <w:szCs w:val="18"/>
        </w:rPr>
        <w:t xml:space="preserve"> (302</w:t>
      </w:r>
      <w:r w:rsidRPr="000B401C">
        <w:rPr>
          <w:rFonts w:ascii="Times New Roman" w:eastAsia="宋体" w:hAnsi="Times New Roman" w:cs="Times New Roman"/>
          <w:spacing w:val="2"/>
          <w:sz w:val="18"/>
          <w:szCs w:val="18"/>
        </w:rPr>
        <w:t>类</w:t>
      </w:r>
      <w:r w:rsidRPr="000B401C">
        <w:rPr>
          <w:rFonts w:ascii="Times New Roman" w:eastAsia="宋体" w:hAnsi="Times New Roman" w:cs="Times New Roman"/>
          <w:spacing w:val="2"/>
          <w:sz w:val="18"/>
          <w:szCs w:val="18"/>
        </w:rPr>
        <w:t>)  (</w:t>
      </w:r>
      <w:r w:rsidRPr="000B401C">
        <w:rPr>
          <w:rFonts w:ascii="Times New Roman" w:eastAsia="宋体" w:hAnsi="Times New Roman" w:cs="Times New Roman"/>
          <w:spacing w:val="2"/>
          <w:sz w:val="18"/>
          <w:szCs w:val="18"/>
        </w:rPr>
        <w:t>不含教学专项拨款支</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出</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，具体包括：教学教辅部门发生的办公费</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含考试考</w:t>
      </w:r>
      <w:proofErr w:type="gramStart"/>
      <w:r w:rsidRPr="000B401C">
        <w:rPr>
          <w:rFonts w:ascii="Times New Roman" w:eastAsia="宋体" w:hAnsi="Times New Roman" w:cs="Times New Roman"/>
          <w:spacing w:val="2"/>
          <w:sz w:val="18"/>
          <w:szCs w:val="18"/>
        </w:rPr>
        <w:t>务</w:t>
      </w:r>
      <w:proofErr w:type="gramEnd"/>
      <w:r w:rsidRPr="000B401C">
        <w:rPr>
          <w:rFonts w:ascii="Times New Roman" w:eastAsia="宋体" w:hAnsi="Times New Roman" w:cs="Times New Roman"/>
          <w:spacing w:val="2"/>
          <w:sz w:val="18"/>
          <w:szCs w:val="18"/>
        </w:rPr>
        <w:t>费、手续费等</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、印刷费、咨询费、邮电费、交通费、差旅费、出国费、维修</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护</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费、租赁费、会议费、培训费、专用材料费</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含体育维持费等</w:t>
      </w:r>
      <w:r w:rsidRPr="000B401C">
        <w:rPr>
          <w:rFonts w:ascii="Times New Roman" w:eastAsia="宋体" w:hAnsi="Times New Roman" w:cs="Times New Roman"/>
          <w:spacing w:val="2"/>
          <w:sz w:val="18"/>
          <w:szCs w:val="18"/>
        </w:rPr>
        <w:t xml:space="preserve"> ) </w:t>
      </w:r>
      <w:r w:rsidRPr="000B401C">
        <w:rPr>
          <w:rFonts w:ascii="Times New Roman" w:eastAsia="宋体" w:hAnsi="Times New Roman" w:cs="Times New Roman"/>
          <w:spacing w:val="2"/>
          <w:sz w:val="18"/>
          <w:szCs w:val="18"/>
        </w:rPr>
        <w:t>、劳务费</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、其他教学商品和服务支出</w:t>
      </w:r>
      <w:r w:rsidRPr="000B401C">
        <w:rPr>
          <w:rFonts w:ascii="Times New Roman" w:eastAsia="宋体" w:hAnsi="Times New Roman" w:cs="Times New Roman"/>
          <w:spacing w:val="2"/>
          <w:sz w:val="18"/>
          <w:szCs w:val="18"/>
        </w:rPr>
        <w:t xml:space="preserve"> (</w:t>
      </w:r>
      <w:proofErr w:type="gramStart"/>
      <w:r w:rsidRPr="000B401C">
        <w:rPr>
          <w:rFonts w:ascii="Times New Roman" w:eastAsia="宋体" w:hAnsi="Times New Roman" w:cs="Times New Roman"/>
          <w:spacing w:val="2"/>
          <w:sz w:val="18"/>
          <w:szCs w:val="18"/>
        </w:rPr>
        <w:t>含学生</w:t>
      </w:r>
      <w:proofErr w:type="gramEnd"/>
      <w:r w:rsidRPr="000B401C">
        <w:rPr>
          <w:rFonts w:ascii="Times New Roman" w:eastAsia="宋体" w:hAnsi="Times New Roman" w:cs="Times New Roman"/>
          <w:spacing w:val="2"/>
          <w:sz w:val="18"/>
          <w:szCs w:val="18"/>
        </w:rPr>
        <w:t>活动费</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、教学咨询研究机构会员费</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、教学改革科研业务费</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、委托业务费等</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。取会计决算数。</w:t>
      </w:r>
    </w:p>
    <w:p w:rsidR="00CA304A" w:rsidRPr="000B401C" w:rsidRDefault="00457EE6" w:rsidP="005C2DF6">
      <w:pPr>
        <w:spacing w:before="24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5.</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年新增教学科研仪器设备所占比例</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参照教育部教发〔</w:t>
      </w:r>
      <w:r w:rsidRPr="000B401C">
        <w:rPr>
          <w:rFonts w:ascii="Times New Roman" w:eastAsia="宋体" w:hAnsi="Times New Roman" w:cs="Times New Roman"/>
          <w:spacing w:val="2"/>
          <w:sz w:val="18"/>
          <w:szCs w:val="18"/>
        </w:rPr>
        <w:t>2004</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号文件</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：年新增教学科研仪器设备所占比例</w:t>
      </w:r>
      <w:r w:rsidRPr="000B401C">
        <w:rPr>
          <w:rFonts w:ascii="Times New Roman" w:eastAsia="宋体" w:hAnsi="Times New Roman" w:cs="Times New Roman"/>
          <w:spacing w:val="2"/>
          <w:sz w:val="18"/>
          <w:szCs w:val="18"/>
        </w:rPr>
        <w:t xml:space="preserve"> ≥10%</w:t>
      </w:r>
      <w:r w:rsidRPr="000B401C">
        <w:rPr>
          <w:rFonts w:ascii="Times New Roman" w:eastAsia="宋体" w:hAnsi="Times New Roman" w:cs="Times New Roman"/>
          <w:spacing w:val="2"/>
          <w:sz w:val="18"/>
          <w:szCs w:val="18"/>
        </w:rPr>
        <w:t>。</w:t>
      </w:r>
      <w:proofErr w:type="gramStart"/>
      <w:r w:rsidRPr="000B401C">
        <w:rPr>
          <w:rFonts w:ascii="Times New Roman" w:eastAsia="宋体" w:hAnsi="Times New Roman" w:cs="Times New Roman"/>
          <w:spacing w:val="2"/>
          <w:sz w:val="18"/>
          <w:szCs w:val="18"/>
        </w:rPr>
        <w:t>凡教学</w:t>
      </w:r>
      <w:proofErr w:type="gramEnd"/>
      <w:r w:rsidRPr="000B401C">
        <w:rPr>
          <w:rFonts w:ascii="Times New Roman" w:eastAsia="宋体" w:hAnsi="Times New Roman" w:cs="Times New Roman"/>
          <w:spacing w:val="2"/>
          <w:sz w:val="18"/>
          <w:szCs w:val="18"/>
        </w:rPr>
        <w:t>仪器设备总值超过</w:t>
      </w:r>
      <w:r w:rsidRPr="000B401C">
        <w:rPr>
          <w:rFonts w:ascii="Times New Roman" w:eastAsia="宋体" w:hAnsi="Times New Roman" w:cs="Times New Roman"/>
          <w:spacing w:val="2"/>
          <w:sz w:val="18"/>
          <w:szCs w:val="18"/>
        </w:rPr>
        <w:t xml:space="preserve"> 1</w:t>
      </w:r>
      <w:r w:rsidRPr="000B401C">
        <w:rPr>
          <w:rFonts w:ascii="Times New Roman" w:eastAsia="宋体" w:hAnsi="Times New Roman" w:cs="Times New Roman"/>
          <w:spacing w:val="2"/>
          <w:sz w:val="18"/>
          <w:szCs w:val="18"/>
        </w:rPr>
        <w:t>亿元的高校，当年新增教学仪器设备值超过</w:t>
      </w:r>
      <w:r w:rsidRPr="000B401C">
        <w:rPr>
          <w:rFonts w:ascii="Times New Roman" w:eastAsia="宋体" w:hAnsi="Times New Roman" w:cs="Times New Roman"/>
          <w:spacing w:val="2"/>
          <w:sz w:val="18"/>
          <w:szCs w:val="18"/>
        </w:rPr>
        <w:t xml:space="preserve"> 1000</w:t>
      </w:r>
      <w:r w:rsidRPr="000B401C">
        <w:rPr>
          <w:rFonts w:ascii="Times New Roman" w:eastAsia="宋体" w:hAnsi="Times New Roman" w:cs="Times New Roman"/>
          <w:spacing w:val="2"/>
          <w:sz w:val="18"/>
          <w:szCs w:val="18"/>
        </w:rPr>
        <w:t>万元，该项指标即为合格。</w:t>
      </w:r>
    </w:p>
    <w:p w:rsidR="00CA304A" w:rsidRPr="000B401C" w:rsidRDefault="00457EE6" w:rsidP="005C2DF6">
      <w:pPr>
        <w:spacing w:before="240" w:line="240" w:lineRule="exact"/>
        <w:ind w:left="276" w:hangingChars="150" w:hanging="276"/>
        <w:rPr>
          <w:rFonts w:ascii="Times New Roman" w:eastAsia="宋体" w:hAnsi="Times New Roman" w:cs="Times New Roman"/>
          <w:spacing w:val="2"/>
          <w:sz w:val="18"/>
          <w:szCs w:val="18"/>
        </w:rPr>
      </w:pPr>
      <w:r w:rsidRPr="000B401C">
        <w:rPr>
          <w:rFonts w:ascii="Times New Roman" w:eastAsia="宋体" w:hAnsi="Times New Roman" w:cs="Times New Roman"/>
          <w:spacing w:val="2"/>
          <w:sz w:val="18"/>
          <w:szCs w:val="18"/>
        </w:rPr>
        <w:t>6.</w:t>
      </w:r>
      <w:r w:rsidRPr="000B401C">
        <w:rPr>
          <w:rFonts w:ascii="Times New Roman" w:eastAsia="宋体" w:hAnsi="Times New Roman" w:cs="Times New Roman"/>
          <w:spacing w:val="2"/>
          <w:sz w:val="18"/>
          <w:szCs w:val="18"/>
        </w:rPr>
        <w:tab/>
      </w:r>
      <w:r w:rsidRPr="000B401C">
        <w:rPr>
          <w:rFonts w:ascii="Times New Roman" w:eastAsia="宋体" w:hAnsi="Times New Roman" w:cs="Times New Roman"/>
          <w:spacing w:val="2"/>
          <w:sz w:val="18"/>
          <w:szCs w:val="18"/>
        </w:rPr>
        <w:t>生</w:t>
      </w:r>
      <w:proofErr w:type="gramStart"/>
      <w:r w:rsidRPr="000B401C">
        <w:rPr>
          <w:rFonts w:ascii="Times New Roman" w:eastAsia="宋体" w:hAnsi="Times New Roman" w:cs="Times New Roman"/>
          <w:spacing w:val="2"/>
          <w:sz w:val="18"/>
          <w:szCs w:val="18"/>
        </w:rPr>
        <w:t>均教学</w:t>
      </w:r>
      <w:proofErr w:type="gramEnd"/>
      <w:r w:rsidRPr="000B401C">
        <w:rPr>
          <w:rFonts w:ascii="Times New Roman" w:eastAsia="宋体" w:hAnsi="Times New Roman" w:cs="Times New Roman"/>
          <w:spacing w:val="2"/>
          <w:sz w:val="18"/>
          <w:szCs w:val="18"/>
        </w:rPr>
        <w:t>科研仪器设备值</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普通高校教学与科研仪器设备总资产值</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折合在校生数</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参照教育部教发〔</w:t>
      </w:r>
      <w:r w:rsidRPr="000B401C">
        <w:rPr>
          <w:rFonts w:ascii="Times New Roman" w:eastAsia="宋体" w:hAnsi="Times New Roman" w:cs="Times New Roman"/>
          <w:spacing w:val="2"/>
          <w:sz w:val="18"/>
          <w:szCs w:val="18"/>
        </w:rPr>
        <w:t>2004</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2</w:t>
      </w:r>
      <w:r w:rsidRPr="000B401C">
        <w:rPr>
          <w:rFonts w:ascii="Times New Roman" w:eastAsia="宋体" w:hAnsi="Times New Roman" w:cs="Times New Roman"/>
          <w:spacing w:val="2"/>
          <w:sz w:val="18"/>
          <w:szCs w:val="18"/>
        </w:rPr>
        <w:t>号文件</w:t>
      </w:r>
      <w:r w:rsidRPr="000B401C">
        <w:rPr>
          <w:rFonts w:ascii="Times New Roman" w:eastAsia="宋体" w:hAnsi="Times New Roman" w:cs="Times New Roman"/>
          <w:spacing w:val="2"/>
          <w:sz w:val="18"/>
          <w:szCs w:val="18"/>
        </w:rPr>
        <w:t xml:space="preserve">) </w:t>
      </w:r>
      <w:r w:rsidRPr="000B401C">
        <w:rPr>
          <w:rFonts w:ascii="Times New Roman" w:eastAsia="宋体" w:hAnsi="Times New Roman" w:cs="Times New Roman"/>
          <w:spacing w:val="2"/>
          <w:sz w:val="18"/>
          <w:szCs w:val="18"/>
        </w:rPr>
        <w:t>，综合、师范、民族院校，工科、农、林院校和医学院校</w:t>
      </w:r>
      <w:r w:rsidRPr="000B401C">
        <w:rPr>
          <w:rFonts w:ascii="Times New Roman" w:eastAsia="宋体" w:hAnsi="Times New Roman" w:cs="Times New Roman"/>
          <w:spacing w:val="2"/>
          <w:sz w:val="18"/>
          <w:szCs w:val="18"/>
        </w:rPr>
        <w:t xml:space="preserve"> ≥5000</w:t>
      </w:r>
      <w:r w:rsidRPr="000B401C">
        <w:rPr>
          <w:rFonts w:ascii="Times New Roman" w:eastAsia="宋体" w:hAnsi="Times New Roman" w:cs="Times New Roman"/>
          <w:spacing w:val="2"/>
          <w:sz w:val="18"/>
          <w:szCs w:val="18"/>
        </w:rPr>
        <w:t>元</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生，体育、艺术院校</w:t>
      </w:r>
      <w:r w:rsidRPr="000B401C">
        <w:rPr>
          <w:rFonts w:ascii="Times New Roman" w:eastAsia="宋体" w:hAnsi="Times New Roman" w:cs="Times New Roman"/>
          <w:spacing w:val="2"/>
          <w:sz w:val="18"/>
          <w:szCs w:val="18"/>
        </w:rPr>
        <w:t xml:space="preserve">≥4000 </w:t>
      </w:r>
      <w:r w:rsidRPr="000B401C">
        <w:rPr>
          <w:rFonts w:ascii="Times New Roman" w:eastAsia="宋体" w:hAnsi="Times New Roman" w:cs="Times New Roman"/>
          <w:spacing w:val="2"/>
          <w:sz w:val="18"/>
          <w:szCs w:val="18"/>
        </w:rPr>
        <w:t>元</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生，语文、财经、政法院校</w:t>
      </w:r>
      <w:r w:rsidRPr="000B401C">
        <w:rPr>
          <w:rFonts w:ascii="Times New Roman" w:eastAsia="宋体" w:hAnsi="Times New Roman" w:cs="Times New Roman"/>
          <w:spacing w:val="2"/>
          <w:sz w:val="18"/>
          <w:szCs w:val="18"/>
        </w:rPr>
        <w:t>≥3000</w:t>
      </w:r>
      <w:r w:rsidRPr="000B401C">
        <w:rPr>
          <w:rFonts w:ascii="Times New Roman" w:eastAsia="宋体" w:hAnsi="Times New Roman" w:cs="Times New Roman"/>
          <w:spacing w:val="2"/>
          <w:sz w:val="18"/>
          <w:szCs w:val="18"/>
        </w:rPr>
        <w:t>元</w:t>
      </w:r>
      <w:r w:rsidRPr="000B401C">
        <w:rPr>
          <w:rFonts w:ascii="Times New Roman" w:eastAsia="宋体" w:hAnsi="Times New Roman" w:cs="Times New Roman"/>
          <w:spacing w:val="2"/>
          <w:sz w:val="18"/>
          <w:szCs w:val="18"/>
        </w:rPr>
        <w:t>/</w:t>
      </w:r>
      <w:r w:rsidRPr="000B401C">
        <w:rPr>
          <w:rFonts w:ascii="Times New Roman" w:eastAsia="宋体" w:hAnsi="Times New Roman" w:cs="Times New Roman"/>
          <w:spacing w:val="2"/>
          <w:sz w:val="18"/>
          <w:szCs w:val="18"/>
        </w:rPr>
        <w:t>生。</w:t>
      </w:r>
    </w:p>
    <w:p w:rsidR="00CA304A" w:rsidRPr="000B401C" w:rsidRDefault="00CA304A">
      <w:pPr>
        <w:spacing w:line="240" w:lineRule="exact"/>
        <w:ind w:left="276" w:hangingChars="150" w:hanging="276"/>
        <w:rPr>
          <w:rFonts w:ascii="Times New Roman" w:eastAsia="宋体" w:hAnsi="Times New Roman" w:cs="Times New Roman"/>
          <w:spacing w:val="2"/>
          <w:sz w:val="18"/>
          <w:szCs w:val="18"/>
        </w:rPr>
      </w:pPr>
    </w:p>
    <w:sectPr w:rsidR="00CA304A" w:rsidRPr="000B401C" w:rsidSect="00457EE6">
      <w:footerReference w:type="default" r:id="rId7"/>
      <w:pgSz w:w="16838" w:h="11906" w:orient="landscape" w:code="9"/>
      <w:pgMar w:top="1134" w:right="1134" w:bottom="1134" w:left="1134" w:header="851" w:footer="85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99F" w:rsidRDefault="00AC799F">
      <w:r>
        <w:separator/>
      </w:r>
    </w:p>
  </w:endnote>
  <w:endnote w:type="continuationSeparator" w:id="0">
    <w:p w:rsidR="00AC799F" w:rsidRDefault="00AC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EE6" w:rsidRDefault="00457EE6">
    <w:pPr>
      <w:pStyle w:val="a3"/>
      <w:jc w:val="cente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0B401C" w:rsidRPr="000B401C">
      <w:rPr>
        <w:rFonts w:ascii="Times New Roman" w:hAnsi="Times New Roman" w:cs="Times New Roman"/>
        <w:noProof/>
        <w:sz w:val="21"/>
        <w:szCs w:val="21"/>
        <w:lang w:val="zh-CN"/>
      </w:rPr>
      <w:t>21</w:t>
    </w:r>
    <w:r>
      <w:rPr>
        <w:rFonts w:ascii="Times New Roman" w:hAnsi="Times New Roman" w:cs="Times New Roman"/>
        <w:sz w:val="21"/>
        <w:szCs w:val="21"/>
      </w:rPr>
      <w:fldChar w:fldCharType="end"/>
    </w:r>
    <w:r>
      <w:rPr>
        <w:rFonts w:ascii="Times New Roman" w:hAnsi="Times New Roman" w:cs="Times New Roman"/>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99F" w:rsidRDefault="00AC799F">
      <w:r>
        <w:separator/>
      </w:r>
    </w:p>
  </w:footnote>
  <w:footnote w:type="continuationSeparator" w:id="0">
    <w:p w:rsidR="00AC799F" w:rsidRDefault="00AC79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D2AB87"/>
    <w:multiLevelType w:val="singleLevel"/>
    <w:tmpl w:val="B9D2AB87"/>
    <w:lvl w:ilvl="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ZjY4NWJhNzZmYmVmM2YyMDk1NDg3MTg0YWU0YzIifQ=="/>
  </w:docVars>
  <w:rsids>
    <w:rsidRoot w:val="19F6037A"/>
    <w:rsid w:val="0004268B"/>
    <w:rsid w:val="000B401C"/>
    <w:rsid w:val="00237C21"/>
    <w:rsid w:val="002D4A48"/>
    <w:rsid w:val="00454761"/>
    <w:rsid w:val="00457EE6"/>
    <w:rsid w:val="00460D05"/>
    <w:rsid w:val="005C2DF6"/>
    <w:rsid w:val="00645F33"/>
    <w:rsid w:val="00682FA9"/>
    <w:rsid w:val="00683198"/>
    <w:rsid w:val="00865189"/>
    <w:rsid w:val="008B0E4F"/>
    <w:rsid w:val="00965FEF"/>
    <w:rsid w:val="0099048B"/>
    <w:rsid w:val="009920AE"/>
    <w:rsid w:val="00AC799F"/>
    <w:rsid w:val="00B95844"/>
    <w:rsid w:val="00C62183"/>
    <w:rsid w:val="00C706AD"/>
    <w:rsid w:val="00CA304A"/>
    <w:rsid w:val="06671C33"/>
    <w:rsid w:val="08461014"/>
    <w:rsid w:val="0C5B4ED4"/>
    <w:rsid w:val="0E7F623D"/>
    <w:rsid w:val="12B42A5D"/>
    <w:rsid w:val="13D82CC6"/>
    <w:rsid w:val="19F6037A"/>
    <w:rsid w:val="1D3E37F3"/>
    <w:rsid w:val="1F363957"/>
    <w:rsid w:val="274D66EF"/>
    <w:rsid w:val="27CB0D68"/>
    <w:rsid w:val="30A80281"/>
    <w:rsid w:val="32725FCA"/>
    <w:rsid w:val="347C2AEF"/>
    <w:rsid w:val="35A21723"/>
    <w:rsid w:val="400C7FB1"/>
    <w:rsid w:val="43E962FD"/>
    <w:rsid w:val="492E383C"/>
    <w:rsid w:val="4BEC2B26"/>
    <w:rsid w:val="59161DB7"/>
    <w:rsid w:val="78CB152F"/>
    <w:rsid w:val="7DA24ABF"/>
    <w:rsid w:val="7EE7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CB66F9-562A-4F65-9B1D-BE794566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5">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22</Pages>
  <Words>2864</Words>
  <Characters>16326</Characters>
  <Application>Microsoft Office Word</Application>
  <DocSecurity>0</DocSecurity>
  <Lines>136</Lines>
  <Paragraphs>38</Paragraphs>
  <ScaleCrop>false</ScaleCrop>
  <Company>china</Company>
  <LinksUpToDate>false</LinksUpToDate>
  <CharactersWithSpaces>19152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叶庆华</dc:creator>
  <cp:lastModifiedBy>Administrator</cp:lastModifiedBy>
  <cp:revision>10</cp:revision>
  <cp:lastPrinted>2023-11-07T10:07:00Z</cp:lastPrinted>
  <dcterms:created xsi:type="dcterms:W3CDTF">2023-10-21T12:30:00Z</dcterms:created>
  <dcterms:modified xsi:type="dcterms:W3CDTF">2023-11-07T10:07:00Z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EB1A6A418E9F4FF0AB8E95BA562B1E3F_11</vt:lpwstr>
  </property>
</Properties>
</file>